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9D" w:rsidRPr="003569FF" w:rsidRDefault="00DE5174" w:rsidP="008D3C9D">
      <w:pPr>
        <w:pStyle w:val="Encabezado"/>
        <w:spacing w:line="360" w:lineRule="auto"/>
        <w:ind w:left="-1701"/>
        <w:rPr>
          <w:rFonts w:ascii="Arial" w:hAnsi="Arial" w:cs="Arial"/>
          <w:b/>
          <w:lang w:val="es-ES_tradnl"/>
        </w:rPr>
      </w:pPr>
      <w:r w:rsidRPr="003569FF">
        <w:rPr>
          <w:rFonts w:ascii="Arial" w:hAnsi="Arial" w:cs="Arial"/>
          <w:b/>
          <w:lang w:val="es-ES_tradnl"/>
        </w:rPr>
        <w:t xml:space="preserve"> </w:t>
      </w:r>
    </w:p>
    <w:p w:rsidR="008D3C9D" w:rsidRPr="003569FF" w:rsidRDefault="008D3C9D" w:rsidP="008D3C9D">
      <w:pPr>
        <w:pStyle w:val="Encabezado"/>
        <w:spacing w:line="360" w:lineRule="auto"/>
        <w:ind w:left="-1701"/>
        <w:rPr>
          <w:rFonts w:ascii="Arial" w:hAnsi="Arial" w:cs="Arial"/>
          <w:b/>
          <w:lang w:val="es-ES_tradnl"/>
        </w:rPr>
      </w:pPr>
    </w:p>
    <w:p w:rsidR="008D3C9D" w:rsidRPr="003569FF" w:rsidRDefault="008D3C9D" w:rsidP="008D3C9D">
      <w:pPr>
        <w:pStyle w:val="Encabezado"/>
        <w:spacing w:line="360" w:lineRule="auto"/>
        <w:ind w:left="-1701"/>
        <w:rPr>
          <w:rFonts w:ascii="Arial" w:hAnsi="Arial" w:cs="Arial"/>
          <w:b/>
          <w:lang w:val="es-ES_tradnl"/>
        </w:rPr>
      </w:pPr>
    </w:p>
    <w:p w:rsidR="002733A3" w:rsidRPr="003569FF" w:rsidRDefault="00B765FF" w:rsidP="009A44B2">
      <w:pPr>
        <w:pStyle w:val="Encabezado"/>
        <w:ind w:left="-1701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949325</wp:posOffset>
                </wp:positionV>
                <wp:extent cx="6463665" cy="716280"/>
                <wp:effectExtent l="5715" t="13970" r="7620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DF" w:rsidRPr="00C06E7C" w:rsidRDefault="004572CD" w:rsidP="001B362A">
                            <w:pP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Fermax </w:t>
                            </w:r>
                            <w:r w:rsidR="00E174AA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inicia</w:t>
                            </w:r>
                            <w:r w:rsidR="00E174AA" w:rsidRPr="00E174AA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74AA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un nuevo camino</w:t>
                            </w:r>
                            <w:r w:rsidR="007F32BE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 con VEO-</w:t>
                            </w:r>
                            <w:r w:rsidR="00B765FF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XS</w:t>
                            </w:r>
                            <w:r w:rsidR="007F32BE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: el monitor </w:t>
                            </w:r>
                            <w:r w:rsidR="00E174AA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7F32BE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formato </w:t>
                            </w:r>
                            <w:r w:rsidR="00B765FF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extra </w:t>
                            </w:r>
                            <w:proofErr w:type="spellStart"/>
                            <w:r w:rsidR="00B765FF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small</w:t>
                            </w:r>
                            <w:proofErr w:type="spellEnd"/>
                            <w:r w:rsidR="007F32BE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6E7C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con </w:t>
                            </w:r>
                            <w:r w:rsidR="00E174AA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máximas</w:t>
                            </w:r>
                            <w:r w:rsidR="007F32BE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 prestaciones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8.85pt;margin-top:74.75pt;width:508.95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" strokecolor="white">
                <v:fill opacity="0"/>
                <v:textbox>
                  <w:txbxContent>
                    <w:p w:rsidR="001D34DF" w:rsidRPr="00C06E7C" w:rsidRDefault="004572CD" w:rsidP="001B362A">
                      <w:pP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Fermax </w:t>
                      </w:r>
                      <w:r w:rsidR="00E174AA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inicia</w:t>
                      </w:r>
                      <w:r w:rsidR="00E174AA" w:rsidRPr="00E174AA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 w:rsidR="00E174AA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un nuevo camino</w:t>
                      </w:r>
                      <w:r w:rsidR="007F32BE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 con VEO-</w:t>
                      </w:r>
                      <w:r w:rsidR="00B765FF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XS</w:t>
                      </w:r>
                      <w:r w:rsidR="007F32BE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: el monitor </w:t>
                      </w:r>
                      <w:r w:rsidR="00E174AA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de </w:t>
                      </w:r>
                      <w:r w:rsidR="007F32BE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formato </w:t>
                      </w:r>
                      <w:r w:rsidR="00B765FF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extra small</w:t>
                      </w:r>
                      <w:r w:rsidR="007F32BE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 w:rsidR="00C06E7C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con </w:t>
                      </w:r>
                      <w:r w:rsidR="00E174AA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máximas</w:t>
                      </w:r>
                      <w:r w:rsidR="007F32BE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 prestaciones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201295</wp:posOffset>
                </wp:positionV>
                <wp:extent cx="2295525" cy="448945"/>
                <wp:effectExtent l="0" t="8890" r="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2" w:rsidRPr="00F352CF" w:rsidRDefault="005E3A3B" w:rsidP="008D3C9D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5192"/>
                                <w:sz w:val="20"/>
                                <w:szCs w:val="20"/>
                                <w:lang w:val="es-ES_tradnl"/>
                              </w:rPr>
                              <w:t>VEO-XS</w:t>
                            </w:r>
                            <w:r w:rsidR="00651B02" w:rsidRPr="00F352CF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0</w:t>
                            </w:r>
                            <w:r w:rsidR="00133B40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6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/03</w:t>
                            </w:r>
                            <w:r w:rsidR="001B362A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/1</w:t>
                            </w:r>
                            <w:r w:rsidR="00FE321B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7</w:t>
                            </w:r>
                            <w:r w:rsidR="00651B02" w:rsidRPr="00F352CF"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br/>
                            </w:r>
                            <w:r w:rsidR="00651B02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651B02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.95pt;margin-top:15.85pt;width:180.75pt;height: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" stroked="f" strokecolor="white" strokeweight=".25pt">
                <v:fill opacity="0"/>
                <v:textbox>
                  <w:txbxContent>
                    <w:p w:rsidR="00651B02" w:rsidRPr="00F352CF" w:rsidRDefault="005E3A3B" w:rsidP="008D3C9D">
                      <w:pPr>
                        <w:spacing w:line="360" w:lineRule="auto"/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5192"/>
                          <w:sz w:val="20"/>
                          <w:szCs w:val="20"/>
                          <w:lang w:val="es-ES_tradnl"/>
                        </w:rPr>
                        <w:t>VEO-XS</w:t>
                      </w:r>
                      <w:r w:rsidR="00651B02" w:rsidRPr="00F352CF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br/>
                      </w:r>
                      <w:r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0</w:t>
                      </w:r>
                      <w:r w:rsidR="00133B40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6</w:t>
                      </w:r>
                      <w:r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/03</w:t>
                      </w:r>
                      <w:r w:rsidR="001B362A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/1</w:t>
                      </w:r>
                      <w:r w:rsidR="00FE321B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t>7</w:t>
                      </w:r>
                      <w:r w:rsidR="00651B02" w:rsidRPr="00F352CF"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  <w:br/>
                      </w:r>
                      <w:r w:rsidR="00651B02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br/>
                      </w:r>
                      <w:r w:rsidR="00651B02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202565</wp:posOffset>
                </wp:positionV>
                <wp:extent cx="2073275" cy="551815"/>
                <wp:effectExtent l="2540" t="635" r="63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551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02" w:rsidRPr="00F352CF" w:rsidRDefault="00AD4C32" w:rsidP="00161D11">
                            <w:pPr>
                              <w:spacing w:line="360" w:lineRule="auto"/>
                              <w:rPr>
                                <w:rFonts w:ascii="Helvetica" w:hAnsi="Helvetica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hyperlink r:id="rId7" w:history="1">
                              <w:r w:rsidR="00651B02" w:rsidRPr="00F352CF">
                                <w:rPr>
                                  <w:rStyle w:val="Hipervnculo"/>
                                  <w:rFonts w:ascii="Helvetica" w:hAnsi="Helvetica" w:cs="Arial"/>
                                  <w:b/>
                                  <w:noProof/>
                                  <w:color w:val="005192"/>
                                  <w:sz w:val="20"/>
                                  <w:szCs w:val="20"/>
                                </w:rPr>
                                <w:t>brandingarea@fermax.com</w:t>
                              </w:r>
                            </w:hyperlink>
                            <w:r w:rsidR="00651B02" w:rsidRPr="00F352CF">
                              <w:rPr>
                                <w:rFonts w:ascii="Helvetica" w:hAnsi="Helvetica" w:cs="Arial"/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 w:rsidR="002008B9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17_04</w:t>
                            </w:r>
                            <w:r w:rsidR="00651B02">
                              <w:rPr>
                                <w:rFonts w:ascii="Helvetica" w:hAnsi="Helvetica" w:cs="Arial"/>
                                <w:b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28" type="#_x0000_t202" style="position:absolute;left:0;text-align:left;margin-left:308.9pt;margin-top:15.95pt;width:163.25pt;height: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" stroked="f" strokecolor="white" strokeweight=".25pt">
                <v:fill opacity="0"/>
                <v:textbox>
                  <w:txbxContent>
                    <w:p w:rsidR="00651B02" w:rsidRPr="00F352CF" w:rsidRDefault="001D5B17" w:rsidP="00161D11">
                      <w:pPr>
                        <w:spacing w:line="360" w:lineRule="auto"/>
                        <w:rPr>
                          <w:rFonts w:ascii="Helvetica" w:hAnsi="Helvetica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hyperlink r:id="rId8" w:history="1">
                        <w:r w:rsidR="00651B02" w:rsidRPr="00F352CF">
                          <w:rPr>
                            <w:rStyle w:val="Hipervnculo"/>
                            <w:rFonts w:ascii="Helvetica" w:hAnsi="Helvetica" w:cs="Arial"/>
                            <w:b/>
                            <w:noProof/>
                            <w:color w:val="005192"/>
                            <w:sz w:val="20"/>
                            <w:szCs w:val="20"/>
                          </w:rPr>
                          <w:t>brandingarea@fermax.com</w:t>
                        </w:r>
                      </w:hyperlink>
                      <w:r w:rsidR="00651B02" w:rsidRPr="00F352CF">
                        <w:rPr>
                          <w:rFonts w:ascii="Helvetica" w:hAnsi="Helvetica" w:cs="Arial"/>
                          <w:b/>
                          <w:noProof/>
                          <w:sz w:val="20"/>
                          <w:szCs w:val="20"/>
                        </w:rPr>
                        <w:br/>
                      </w:r>
                      <w:r w:rsidR="002008B9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t>17_04</w:t>
                      </w:r>
                      <w:r w:rsidR="00651B02">
                        <w:rPr>
                          <w:rFonts w:ascii="Helvetica" w:hAnsi="Helvetica" w:cs="Arial"/>
                          <w:b/>
                          <w:noProof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3EBE">
        <w:rPr>
          <w:rFonts w:ascii="Arial" w:hAnsi="Arial" w:cs="Arial"/>
          <w:b/>
          <w:noProof/>
          <w:lang w:val="ca-ES" w:eastAsia="ca-ES"/>
        </w:rPr>
        <w:drawing>
          <wp:inline distT="0" distB="0" distL="0" distR="0">
            <wp:extent cx="7572375" cy="838200"/>
            <wp:effectExtent l="19050" t="0" r="9525" b="0"/>
            <wp:docPr id="1" name="Imagen 1" descr="CABECERA_NP_E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ERA_NP_ES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4B2" w:rsidRPr="003569FF">
        <w:rPr>
          <w:rFonts w:ascii="Arial" w:hAnsi="Arial" w:cs="Arial"/>
          <w:b/>
          <w:lang w:val="es-ES_tradnl"/>
        </w:rPr>
        <w:br/>
      </w:r>
      <w:r w:rsidR="00161D11" w:rsidRPr="003569FF">
        <w:rPr>
          <w:rFonts w:ascii="Arial" w:hAnsi="Arial" w:cs="Arial"/>
          <w:b/>
          <w:lang w:val="es-ES_tradnl"/>
        </w:rPr>
        <w:t xml:space="preserve">  </w:t>
      </w:r>
      <w:r w:rsidR="00161D11" w:rsidRPr="003569FF">
        <w:rPr>
          <w:rFonts w:ascii="Arial" w:hAnsi="Arial" w:cs="Arial"/>
          <w:b/>
          <w:lang w:val="es-ES_tradnl"/>
        </w:rPr>
        <w:br/>
        <w:t xml:space="preserve">    </w:t>
      </w:r>
      <w:r w:rsidR="002733A3" w:rsidRPr="003569FF">
        <w:rPr>
          <w:rFonts w:ascii="Helvetica" w:hAnsi="Helvetica" w:cs="Arial"/>
          <w:smallCaps/>
          <w:color w:val="595959"/>
          <w:sz w:val="36"/>
          <w:szCs w:val="36"/>
        </w:rPr>
        <w:br/>
      </w:r>
    </w:p>
    <w:p w:rsidR="00BD3A9B" w:rsidRPr="003569FF" w:rsidRDefault="00BD3A9B" w:rsidP="00BD3A9B">
      <w:pPr>
        <w:spacing w:after="0" w:line="240" w:lineRule="auto"/>
        <w:ind w:left="-851" w:right="851"/>
        <w:jc w:val="both"/>
        <w:rPr>
          <w:rFonts w:ascii="HelveticaNeueLT Std" w:hAnsi="HelveticaNeueLT Std"/>
          <w:b/>
          <w:color w:val="595959"/>
          <w:lang w:val="es-ES_tradnl"/>
        </w:rPr>
      </w:pPr>
    </w:p>
    <w:p w:rsidR="005178E7" w:rsidRPr="005178E7" w:rsidRDefault="00937A36" w:rsidP="005178E7">
      <w:pPr>
        <w:ind w:left="-851" w:right="849"/>
        <w:jc w:val="both"/>
        <w:rPr>
          <w:rFonts w:ascii="HelveticaNeueLT Std" w:hAnsi="HelveticaNeueLT Std"/>
          <w:b/>
          <w:color w:val="595959"/>
        </w:rPr>
      </w:pPr>
      <w:r>
        <w:rPr>
          <w:rFonts w:ascii="HelveticaNeueLT Std" w:hAnsi="HelveticaNeueLT Std"/>
          <w:b/>
          <w:color w:val="595959"/>
          <w:spacing w:val="2"/>
        </w:rPr>
        <w:br/>
      </w:r>
      <w:r w:rsidR="007F32BE">
        <w:rPr>
          <w:rFonts w:ascii="HelveticaNeueLT Std" w:hAnsi="HelveticaNeueLT Std"/>
          <w:b/>
          <w:color w:val="595959"/>
          <w:spacing w:val="2"/>
        </w:rPr>
        <w:t>Lo último de Fermax es una propuesta que va</w:t>
      </w:r>
      <w:r w:rsidR="009D59BA">
        <w:rPr>
          <w:rFonts w:ascii="HelveticaNeueLT Std" w:hAnsi="HelveticaNeueLT Std"/>
          <w:b/>
          <w:color w:val="595959"/>
          <w:spacing w:val="2"/>
        </w:rPr>
        <w:t xml:space="preserve"> a crear tendencia: un monitor</w:t>
      </w:r>
      <w:r w:rsidR="007F32BE">
        <w:rPr>
          <w:rFonts w:ascii="HelveticaNeueLT Std" w:hAnsi="HelveticaNeueLT Std"/>
          <w:b/>
          <w:color w:val="595959"/>
          <w:spacing w:val="2"/>
        </w:rPr>
        <w:t xml:space="preserve"> pequeño y delgado, estéticamente impecable y de acabado perfecto que puede ubicarse en </w:t>
      </w:r>
      <w:r w:rsidR="00BC414E">
        <w:rPr>
          <w:rFonts w:ascii="HelveticaNeueLT Std" w:hAnsi="HelveticaNeueLT Std"/>
          <w:b/>
          <w:color w:val="595959"/>
          <w:spacing w:val="2"/>
        </w:rPr>
        <w:t xml:space="preserve">cualquier punto de una vivienda </w:t>
      </w:r>
      <w:r w:rsidR="009D59BA">
        <w:rPr>
          <w:rFonts w:ascii="HelveticaNeueLT Std" w:hAnsi="HelveticaNeueLT Std"/>
          <w:b/>
          <w:color w:val="595959"/>
          <w:spacing w:val="2"/>
        </w:rPr>
        <w:t>u</w:t>
      </w:r>
      <w:r w:rsidR="00BC414E">
        <w:rPr>
          <w:rFonts w:ascii="HelveticaNeueLT Std" w:hAnsi="HelveticaNeueLT Std"/>
          <w:b/>
          <w:color w:val="595959"/>
          <w:spacing w:val="2"/>
        </w:rPr>
        <w:t xml:space="preserve"> oficina</w:t>
      </w:r>
      <w:r w:rsidR="004572CD">
        <w:rPr>
          <w:rFonts w:ascii="HelveticaNeueLT Std" w:hAnsi="HelveticaNeueLT Std"/>
          <w:b/>
          <w:color w:val="595959"/>
          <w:spacing w:val="2"/>
        </w:rPr>
        <w:t>. Funciona en manos libres</w:t>
      </w:r>
      <w:r w:rsidR="00BC414E">
        <w:rPr>
          <w:rFonts w:ascii="HelveticaNeueLT Std" w:hAnsi="HelveticaNeueLT Std"/>
          <w:b/>
          <w:color w:val="595959"/>
          <w:spacing w:val="2"/>
        </w:rPr>
        <w:t>, por lo que se controla solo con un dedo</w:t>
      </w:r>
      <w:r w:rsidR="009D59BA">
        <w:rPr>
          <w:rFonts w:ascii="HelveticaNeueLT Std" w:hAnsi="HelveticaNeueLT Std"/>
          <w:b/>
          <w:color w:val="595959"/>
          <w:spacing w:val="2"/>
        </w:rPr>
        <w:t>,</w:t>
      </w:r>
      <w:r w:rsidR="004572CD">
        <w:rPr>
          <w:rFonts w:ascii="HelveticaNeueLT Std" w:hAnsi="HelveticaNeueLT Std"/>
          <w:b/>
          <w:color w:val="595959"/>
          <w:spacing w:val="2"/>
        </w:rPr>
        <w:t xml:space="preserve"> y </w:t>
      </w:r>
      <w:r w:rsidR="00133B40">
        <w:rPr>
          <w:rFonts w:ascii="HelveticaNeueLT Std" w:hAnsi="HelveticaNeueLT Std"/>
          <w:b/>
          <w:color w:val="595959"/>
          <w:spacing w:val="2"/>
        </w:rPr>
        <w:t>ofrece</w:t>
      </w:r>
      <w:r w:rsidR="007F32BE">
        <w:rPr>
          <w:rFonts w:ascii="HelveticaNeueLT Std" w:hAnsi="HelveticaNeueLT Std"/>
          <w:b/>
          <w:color w:val="595959"/>
          <w:spacing w:val="2"/>
        </w:rPr>
        <w:t xml:space="preserve"> todas las prestaciones que se requieren en un </w:t>
      </w:r>
      <w:r w:rsidR="009D59BA">
        <w:rPr>
          <w:rFonts w:ascii="HelveticaNeueLT Std" w:hAnsi="HelveticaNeueLT Std"/>
          <w:b/>
          <w:color w:val="595959"/>
          <w:spacing w:val="2"/>
        </w:rPr>
        <w:t xml:space="preserve">moderno </w:t>
      </w:r>
      <w:proofErr w:type="spellStart"/>
      <w:r w:rsidR="009D59BA">
        <w:rPr>
          <w:rFonts w:ascii="HelveticaNeueLT Std" w:hAnsi="HelveticaNeueLT Std"/>
          <w:b/>
          <w:color w:val="595959"/>
          <w:spacing w:val="2"/>
        </w:rPr>
        <w:t>videoportero</w:t>
      </w:r>
      <w:proofErr w:type="spellEnd"/>
      <w:r w:rsidR="007F32BE">
        <w:rPr>
          <w:rFonts w:ascii="HelveticaNeueLT Std" w:hAnsi="HelveticaNeueLT Std"/>
          <w:b/>
          <w:color w:val="595959"/>
          <w:spacing w:val="2"/>
        </w:rPr>
        <w:t xml:space="preserve">. </w:t>
      </w:r>
      <w:r w:rsidR="009D59BA">
        <w:rPr>
          <w:rFonts w:ascii="HelveticaNeueLT Std" w:hAnsi="HelveticaNeueLT Std"/>
          <w:b/>
          <w:color w:val="595959"/>
          <w:spacing w:val="2"/>
        </w:rPr>
        <w:t xml:space="preserve">Y todo con tecnología </w:t>
      </w:r>
      <w:proofErr w:type="spellStart"/>
      <w:r w:rsidR="009D59BA">
        <w:rPr>
          <w:rFonts w:ascii="HelveticaNeueLT Std" w:hAnsi="HelveticaNeueLT Std"/>
          <w:b/>
          <w:color w:val="595959"/>
          <w:spacing w:val="2"/>
        </w:rPr>
        <w:t>Duox</w:t>
      </w:r>
      <w:proofErr w:type="spellEnd"/>
      <w:r w:rsidR="009D59BA">
        <w:rPr>
          <w:rFonts w:ascii="HelveticaNeueLT Std" w:hAnsi="HelveticaNeueLT Std"/>
          <w:b/>
          <w:color w:val="595959"/>
          <w:spacing w:val="2"/>
        </w:rPr>
        <w:t>.</w:t>
      </w:r>
    </w:p>
    <w:p w:rsidR="005178E7" w:rsidRDefault="009D59BA" w:rsidP="005178E7">
      <w:pPr>
        <w:ind w:left="-851" w:right="849"/>
        <w:jc w:val="both"/>
        <w:rPr>
          <w:rFonts w:ascii="HelveticaNeueLT Std" w:hAnsi="HelveticaNeueLT Std"/>
          <w:color w:val="595959"/>
        </w:rPr>
      </w:pPr>
      <w:r>
        <w:rPr>
          <w:rFonts w:ascii="HelveticaNeueLT Std" w:hAnsi="HelveticaNeueLT Std"/>
          <w:color w:val="595959"/>
        </w:rPr>
        <w:t xml:space="preserve">El tamaño </w:t>
      </w:r>
      <w:r w:rsidR="00B765FF">
        <w:rPr>
          <w:rFonts w:ascii="HelveticaNeueLT Std" w:hAnsi="HelveticaNeueLT Std"/>
          <w:color w:val="595959"/>
        </w:rPr>
        <w:t>“extra-</w:t>
      </w:r>
      <w:proofErr w:type="spellStart"/>
      <w:r w:rsidR="00B765FF">
        <w:rPr>
          <w:rFonts w:ascii="HelveticaNeueLT Std" w:hAnsi="HelveticaNeueLT Std"/>
          <w:color w:val="595959"/>
        </w:rPr>
        <w:t>small</w:t>
      </w:r>
      <w:proofErr w:type="spellEnd"/>
      <w:r w:rsidR="00B765FF">
        <w:rPr>
          <w:rFonts w:ascii="HelveticaNeueLT Std" w:hAnsi="HelveticaNeueLT Std"/>
          <w:color w:val="595959"/>
        </w:rPr>
        <w:t>”</w:t>
      </w:r>
      <w:r>
        <w:rPr>
          <w:rFonts w:ascii="HelveticaNeueLT Std" w:hAnsi="HelveticaNeueLT Std"/>
          <w:color w:val="595959"/>
        </w:rPr>
        <w:t xml:space="preserve"> está llamado a ocupar un gran espacio en el mercado de los </w:t>
      </w:r>
      <w:proofErr w:type="spellStart"/>
      <w:r>
        <w:rPr>
          <w:rFonts w:ascii="HelveticaNeueLT Std" w:hAnsi="HelveticaNeueLT Std"/>
          <w:color w:val="595959"/>
        </w:rPr>
        <w:t>videoporteros</w:t>
      </w:r>
      <w:proofErr w:type="spellEnd"/>
      <w:r w:rsidR="00455705">
        <w:rPr>
          <w:rFonts w:ascii="HelveticaNeueLT Std" w:hAnsi="HelveticaNeueLT Std"/>
          <w:color w:val="595959"/>
        </w:rPr>
        <w:t xml:space="preserve"> ya que, p</w:t>
      </w:r>
      <w:r>
        <w:rPr>
          <w:rFonts w:ascii="HelveticaNeueLT Std" w:hAnsi="HelveticaNeueLT Std"/>
          <w:color w:val="595959"/>
        </w:rPr>
        <w:t xml:space="preserve">or estética o por espacio, son muchos los promotores </w:t>
      </w:r>
      <w:r w:rsidR="00455705">
        <w:rPr>
          <w:rFonts w:ascii="HelveticaNeueLT Std" w:hAnsi="HelveticaNeueLT Std"/>
          <w:color w:val="595959"/>
        </w:rPr>
        <w:t>y</w:t>
      </w:r>
      <w:r>
        <w:rPr>
          <w:rFonts w:ascii="HelveticaNeueLT Std" w:hAnsi="HelveticaNeueLT Std"/>
          <w:color w:val="595959"/>
        </w:rPr>
        <w:t xml:space="preserve"> los usuarios que prefieren </w:t>
      </w:r>
      <w:r w:rsidR="00C06E7C">
        <w:rPr>
          <w:rFonts w:ascii="HelveticaNeueLT Std" w:hAnsi="HelveticaNeueLT Std"/>
          <w:color w:val="595959"/>
        </w:rPr>
        <w:t>pequeños formatos</w:t>
      </w:r>
      <w:r w:rsidR="00E174AA">
        <w:rPr>
          <w:rFonts w:ascii="HelveticaNeueLT Std" w:hAnsi="HelveticaNeueLT Std"/>
          <w:color w:val="595959"/>
        </w:rPr>
        <w:t xml:space="preserve">. Para todos ellos y con vocación de crear tendencia, Fermax acaba de presentar su </w:t>
      </w:r>
      <w:r>
        <w:rPr>
          <w:rFonts w:ascii="HelveticaNeueLT Std" w:hAnsi="HelveticaNeueLT Std"/>
          <w:color w:val="595959"/>
        </w:rPr>
        <w:t>monitor VEO-</w:t>
      </w:r>
      <w:r w:rsidR="00B765FF">
        <w:rPr>
          <w:rFonts w:ascii="HelveticaNeueLT Std" w:hAnsi="HelveticaNeueLT Std"/>
          <w:color w:val="595959"/>
        </w:rPr>
        <w:t>XS</w:t>
      </w:r>
      <w:r w:rsidR="00455705">
        <w:rPr>
          <w:rFonts w:ascii="HelveticaNeueLT Std" w:hAnsi="HelveticaNeueLT Std"/>
          <w:color w:val="595959"/>
        </w:rPr>
        <w:t xml:space="preserve">, </w:t>
      </w:r>
      <w:r w:rsidR="00E174AA">
        <w:rPr>
          <w:rFonts w:ascii="HelveticaNeueLT Std" w:hAnsi="HelveticaNeueLT Std"/>
          <w:color w:val="595959"/>
        </w:rPr>
        <w:t xml:space="preserve">un </w:t>
      </w:r>
      <w:proofErr w:type="spellStart"/>
      <w:r w:rsidR="00E174AA">
        <w:rPr>
          <w:rFonts w:ascii="HelveticaNeueLT Std" w:hAnsi="HelveticaNeueLT Std"/>
          <w:color w:val="595959"/>
        </w:rPr>
        <w:t>videoportero</w:t>
      </w:r>
      <w:proofErr w:type="spellEnd"/>
      <w:r w:rsidR="00E174AA" w:rsidRPr="00E174AA">
        <w:rPr>
          <w:rFonts w:ascii="HelveticaNeueLT Std" w:hAnsi="HelveticaNeueLT Std"/>
          <w:color w:val="595959"/>
        </w:rPr>
        <w:t xml:space="preserve"> </w:t>
      </w:r>
      <w:r w:rsidR="00455705">
        <w:rPr>
          <w:rFonts w:ascii="HelveticaNeueLT Std" w:hAnsi="HelveticaNeueLT Std"/>
          <w:color w:val="595959"/>
        </w:rPr>
        <w:t>pequeño</w:t>
      </w:r>
      <w:r w:rsidR="00E174AA">
        <w:rPr>
          <w:rFonts w:ascii="HelveticaNeueLT Std" w:hAnsi="HelveticaNeueLT Std"/>
          <w:color w:val="595959"/>
        </w:rPr>
        <w:t xml:space="preserve"> y</w:t>
      </w:r>
      <w:r w:rsidR="00455705">
        <w:rPr>
          <w:rFonts w:ascii="HelveticaNeueLT Std" w:hAnsi="HelveticaNeueLT Std"/>
          <w:color w:val="595959"/>
        </w:rPr>
        <w:t xml:space="preserve"> </w:t>
      </w:r>
      <w:r w:rsidR="00C06E7C">
        <w:rPr>
          <w:rFonts w:ascii="HelveticaNeueLT Std" w:hAnsi="HelveticaNeueLT Std"/>
          <w:color w:val="595959"/>
        </w:rPr>
        <w:t xml:space="preserve">extraordinariamente </w:t>
      </w:r>
      <w:r w:rsidR="00455705">
        <w:rPr>
          <w:rFonts w:ascii="HelveticaNeueLT Std" w:hAnsi="HelveticaNeueLT Std"/>
          <w:color w:val="595959"/>
        </w:rPr>
        <w:t xml:space="preserve">delgado </w:t>
      </w:r>
      <w:r w:rsidR="00E174AA">
        <w:rPr>
          <w:rFonts w:ascii="HelveticaNeueLT Std" w:hAnsi="HelveticaNeueLT Std"/>
          <w:color w:val="595959"/>
        </w:rPr>
        <w:t xml:space="preserve">que mantiene un diseño y unos acabados de primera y ofrece las mejores prestaciones. </w:t>
      </w:r>
      <w:r w:rsidR="00C11D71">
        <w:rPr>
          <w:rFonts w:ascii="HelveticaNeueLT Std" w:hAnsi="HelveticaNeueLT Std"/>
          <w:color w:val="595959"/>
        </w:rPr>
        <w:t>Es c</w:t>
      </w:r>
      <w:r w:rsidR="00E174AA">
        <w:rPr>
          <w:rFonts w:ascii="HelveticaNeueLT Std" w:hAnsi="HelveticaNeueLT Std"/>
          <w:color w:val="595959"/>
        </w:rPr>
        <w:t xml:space="preserve">ómodo de usar y cómodo también para instalar y programar, porque hablamos de un producto con </w:t>
      </w:r>
      <w:r w:rsidR="00E174AA" w:rsidRPr="00DD2495">
        <w:rPr>
          <w:rFonts w:ascii="HelveticaNeueLT Std" w:hAnsi="HelveticaNeueLT Std"/>
          <w:color w:val="595959"/>
        </w:rPr>
        <w:t xml:space="preserve">tecnología </w:t>
      </w:r>
      <w:proofErr w:type="spellStart"/>
      <w:r w:rsidR="00E174AA" w:rsidRPr="00DD2495">
        <w:rPr>
          <w:rFonts w:ascii="HelveticaNeueLT Std" w:hAnsi="HelveticaNeueLT Std"/>
          <w:color w:val="595959"/>
        </w:rPr>
        <w:t>Duox</w:t>
      </w:r>
      <w:proofErr w:type="spellEnd"/>
      <w:r w:rsidR="00E174AA">
        <w:rPr>
          <w:rFonts w:ascii="HelveticaNeueLT Std" w:hAnsi="HelveticaNeueLT Std"/>
          <w:color w:val="595959"/>
        </w:rPr>
        <w:t xml:space="preserve">, el full digital de Fermax que </w:t>
      </w:r>
      <w:r w:rsidR="00C11D71">
        <w:rPr>
          <w:rFonts w:ascii="HelveticaNeueLT Std" w:hAnsi="HelveticaNeueLT Std"/>
          <w:color w:val="595959"/>
        </w:rPr>
        <w:t>funciona</w:t>
      </w:r>
      <w:r w:rsidR="00E174AA">
        <w:rPr>
          <w:rFonts w:ascii="HelveticaNeueLT Std" w:hAnsi="HelveticaNeueLT Std"/>
          <w:color w:val="595959"/>
        </w:rPr>
        <w:t xml:space="preserve"> sobre dos hilos no polarizados.</w:t>
      </w:r>
    </w:p>
    <w:p w:rsidR="00937A36" w:rsidRDefault="00937A36" w:rsidP="00937A36">
      <w:pPr>
        <w:ind w:left="-851" w:right="849"/>
        <w:jc w:val="center"/>
        <w:rPr>
          <w:rFonts w:ascii="HelveticaNeueLT Std" w:hAnsi="HelveticaNeueLT Std"/>
          <w:color w:val="595959"/>
        </w:rPr>
      </w:pPr>
      <w:r>
        <w:rPr>
          <w:rFonts w:ascii="HelveticaNeueLT Std" w:hAnsi="HelveticaNeueLT Std"/>
          <w:noProof/>
          <w:color w:val="595959"/>
          <w:lang w:val="ca-ES" w:eastAsia="ca-ES"/>
        </w:rPr>
        <w:drawing>
          <wp:inline distT="0" distB="0" distL="0" distR="0">
            <wp:extent cx="2600325" cy="3219203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NITOR_VEO_XS_FERMAX_l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731" cy="328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84B" w:rsidRDefault="00E174AA" w:rsidP="006C284B">
      <w:pPr>
        <w:ind w:left="-851" w:right="849"/>
        <w:jc w:val="both"/>
        <w:rPr>
          <w:rFonts w:ascii="HelveticaNeueLT Std" w:hAnsi="HelveticaNeueLT Std"/>
          <w:color w:val="595959"/>
        </w:rPr>
      </w:pPr>
      <w:r w:rsidRPr="006C284B">
        <w:rPr>
          <w:rFonts w:ascii="HelveticaNeueLT Std" w:hAnsi="HelveticaNeueLT Std"/>
          <w:b/>
          <w:color w:val="595959"/>
        </w:rPr>
        <w:t>El diseño</w:t>
      </w:r>
      <w:r w:rsidR="006C284B">
        <w:rPr>
          <w:rFonts w:ascii="HelveticaNeueLT Std" w:hAnsi="HelveticaNeueLT Std"/>
          <w:b/>
          <w:color w:val="595959"/>
        </w:rPr>
        <w:t xml:space="preserve"> cuidado</w:t>
      </w:r>
      <w:r>
        <w:rPr>
          <w:rFonts w:ascii="HelveticaNeueLT Std" w:hAnsi="HelveticaNeueLT Std"/>
          <w:color w:val="595959"/>
        </w:rPr>
        <w:t xml:space="preserve"> de este monitor sigue la línea de </w:t>
      </w:r>
      <w:r w:rsidRPr="00E174AA">
        <w:rPr>
          <w:rFonts w:ascii="HelveticaNeueLT Std" w:hAnsi="HelveticaNeueLT Std"/>
          <w:color w:val="595959"/>
        </w:rPr>
        <w:t>la familia VEO</w:t>
      </w:r>
      <w:r>
        <w:rPr>
          <w:rFonts w:ascii="HelveticaNeueLT Std" w:hAnsi="HelveticaNeueLT Std"/>
          <w:color w:val="595959"/>
        </w:rPr>
        <w:t>. El mismo ADN</w:t>
      </w:r>
      <w:r w:rsidR="00C11D71">
        <w:rPr>
          <w:rFonts w:ascii="HelveticaNeueLT Std" w:hAnsi="HelveticaNeueLT Std"/>
          <w:color w:val="595959"/>
        </w:rPr>
        <w:t>,</w:t>
      </w:r>
      <w:r>
        <w:rPr>
          <w:rFonts w:ascii="HelveticaNeueLT Std" w:hAnsi="HelveticaNeueLT Std"/>
          <w:color w:val="595959"/>
        </w:rPr>
        <w:t xml:space="preserve"> </w:t>
      </w:r>
      <w:r w:rsidR="006C284B">
        <w:rPr>
          <w:rFonts w:ascii="HelveticaNeueLT Std" w:hAnsi="HelveticaNeueLT Std"/>
          <w:color w:val="595959"/>
        </w:rPr>
        <w:t>que pone el acento en lo que es básico</w:t>
      </w:r>
      <w:r w:rsidR="00C11D71">
        <w:rPr>
          <w:rFonts w:ascii="HelveticaNeueLT Std" w:hAnsi="HelveticaNeueLT Std"/>
          <w:color w:val="595959"/>
        </w:rPr>
        <w:t>,</w:t>
      </w:r>
      <w:r w:rsidR="006C284B">
        <w:rPr>
          <w:rFonts w:ascii="HelveticaNeueLT Std" w:hAnsi="HelveticaNeueLT Std"/>
          <w:color w:val="595959"/>
        </w:rPr>
        <w:t xml:space="preserve"> </w:t>
      </w:r>
      <w:r>
        <w:rPr>
          <w:rFonts w:ascii="HelveticaNeueLT Std" w:hAnsi="HelveticaNeueLT Std"/>
          <w:color w:val="595959"/>
        </w:rPr>
        <w:t xml:space="preserve">pero </w:t>
      </w:r>
      <w:r w:rsidR="00C11D71">
        <w:rPr>
          <w:rFonts w:ascii="HelveticaNeueLT Std" w:hAnsi="HelveticaNeueLT Std"/>
          <w:color w:val="595959"/>
        </w:rPr>
        <w:t xml:space="preserve">creado para </w:t>
      </w:r>
      <w:r w:rsidR="006C284B">
        <w:rPr>
          <w:rFonts w:ascii="HelveticaNeueLT Std" w:hAnsi="HelveticaNeueLT Std"/>
          <w:color w:val="595959"/>
        </w:rPr>
        <w:t>busca</w:t>
      </w:r>
      <w:r w:rsidR="00C11D71">
        <w:rPr>
          <w:rFonts w:ascii="HelveticaNeueLT Std" w:hAnsi="HelveticaNeueLT Std"/>
          <w:color w:val="595959"/>
        </w:rPr>
        <w:t>r</w:t>
      </w:r>
      <w:r w:rsidR="006C284B">
        <w:rPr>
          <w:rFonts w:ascii="HelveticaNeueLT Std" w:hAnsi="HelveticaNeueLT Std"/>
          <w:color w:val="595959"/>
        </w:rPr>
        <w:t xml:space="preserve"> aún más la esencia al reducir sus dimensiones. </w:t>
      </w:r>
      <w:r w:rsidR="00C11D71">
        <w:rPr>
          <w:rFonts w:ascii="HelveticaNeueLT Std" w:hAnsi="HelveticaNeueLT Std"/>
          <w:color w:val="595959"/>
        </w:rPr>
        <w:t>Además de ser p</w:t>
      </w:r>
      <w:r w:rsidR="006C284B">
        <w:rPr>
          <w:rFonts w:ascii="HelveticaNeueLT Std" w:hAnsi="HelveticaNeueLT Std"/>
          <w:color w:val="595959"/>
        </w:rPr>
        <w:t xml:space="preserve">equeño y delgado, el equipo prescinde del auricular, lo que permite al usuario manejarlo solo con un dedo. </w:t>
      </w:r>
      <w:r w:rsidR="00036C8E" w:rsidRPr="00036C8E">
        <w:rPr>
          <w:rFonts w:ascii="HelveticaNeueLT Std" w:hAnsi="HelveticaNeueLT Std"/>
          <w:b/>
          <w:color w:val="595959"/>
        </w:rPr>
        <w:t>El</w:t>
      </w:r>
      <w:r w:rsidR="006C284B" w:rsidRPr="006C284B">
        <w:rPr>
          <w:rFonts w:ascii="HelveticaNeueLT Std" w:hAnsi="HelveticaNeueLT Std"/>
          <w:b/>
          <w:color w:val="595959"/>
        </w:rPr>
        <w:t xml:space="preserve"> uso</w:t>
      </w:r>
      <w:r w:rsidR="006C284B">
        <w:rPr>
          <w:rFonts w:ascii="HelveticaNeueLT Std" w:hAnsi="HelveticaNeueLT Std"/>
          <w:color w:val="595959"/>
        </w:rPr>
        <w:t xml:space="preserve"> </w:t>
      </w:r>
      <w:r w:rsidR="00036C8E" w:rsidRPr="00036C8E">
        <w:rPr>
          <w:rFonts w:ascii="HelveticaNeueLT Std" w:hAnsi="HelveticaNeueLT Std"/>
          <w:b/>
          <w:color w:val="595959"/>
        </w:rPr>
        <w:t>intuitivo</w:t>
      </w:r>
      <w:r w:rsidR="00036C8E">
        <w:rPr>
          <w:rFonts w:ascii="HelveticaNeueLT Std" w:hAnsi="HelveticaNeueLT Std"/>
          <w:color w:val="595959"/>
        </w:rPr>
        <w:t xml:space="preserve"> del equipo </w:t>
      </w:r>
      <w:r w:rsidR="006C284B">
        <w:rPr>
          <w:rFonts w:ascii="HelveticaNeueLT Std" w:hAnsi="HelveticaNeueLT Std"/>
          <w:color w:val="595959"/>
        </w:rPr>
        <w:t xml:space="preserve">es otra de sus características; para ello, </w:t>
      </w:r>
      <w:r w:rsidR="00C11D71">
        <w:rPr>
          <w:rFonts w:ascii="HelveticaNeueLT Std" w:hAnsi="HelveticaNeueLT Std"/>
          <w:color w:val="595959"/>
        </w:rPr>
        <w:t>se</w:t>
      </w:r>
      <w:r w:rsidR="006C284B" w:rsidRPr="00E174AA">
        <w:rPr>
          <w:rFonts w:ascii="HelveticaNeueLT Std" w:hAnsi="HelveticaNeueLT Std"/>
          <w:color w:val="595959"/>
        </w:rPr>
        <w:t xml:space="preserve"> combina</w:t>
      </w:r>
      <w:r w:rsidR="00C11D71">
        <w:rPr>
          <w:rFonts w:ascii="HelveticaNeueLT Std" w:hAnsi="HelveticaNeueLT Std"/>
          <w:color w:val="595959"/>
        </w:rPr>
        <w:t>n</w:t>
      </w:r>
      <w:r w:rsidR="006C284B" w:rsidRPr="00E174AA">
        <w:rPr>
          <w:rFonts w:ascii="HelveticaNeueLT Std" w:hAnsi="HelveticaNeueLT Std"/>
          <w:color w:val="595959"/>
        </w:rPr>
        <w:t xml:space="preserve"> pulsadores </w:t>
      </w:r>
      <w:r w:rsidR="005F37C8">
        <w:rPr>
          <w:rFonts w:ascii="HelveticaNeueLT Std" w:hAnsi="HelveticaNeueLT Std"/>
          <w:color w:val="595959"/>
        </w:rPr>
        <w:t xml:space="preserve">mecánicos </w:t>
      </w:r>
      <w:r w:rsidR="006C284B" w:rsidRPr="00E174AA">
        <w:rPr>
          <w:rFonts w:ascii="HelveticaNeueLT Std" w:hAnsi="HelveticaNeueLT Std"/>
          <w:color w:val="595959"/>
        </w:rPr>
        <w:t>y un menú OSD</w:t>
      </w:r>
      <w:r w:rsidR="005F37C8">
        <w:rPr>
          <w:rFonts w:ascii="HelveticaNeueLT Std" w:hAnsi="HelveticaNeueLT Std"/>
          <w:color w:val="595959"/>
        </w:rPr>
        <w:t xml:space="preserve">. Con </w:t>
      </w:r>
      <w:r w:rsidR="00036C8E">
        <w:rPr>
          <w:rFonts w:ascii="HelveticaNeueLT Std" w:hAnsi="HelveticaNeueLT Std"/>
          <w:color w:val="595959"/>
        </w:rPr>
        <w:t>el pulsador de color azul</w:t>
      </w:r>
      <w:r w:rsidR="005F37C8">
        <w:rPr>
          <w:rFonts w:ascii="HelveticaNeueLT Std" w:hAnsi="HelveticaNeueLT Std"/>
          <w:color w:val="595959"/>
        </w:rPr>
        <w:t xml:space="preserve"> se abre la puerta</w:t>
      </w:r>
      <w:r w:rsidR="00036C8E">
        <w:rPr>
          <w:rFonts w:ascii="HelveticaNeueLT Std" w:hAnsi="HelveticaNeueLT Std"/>
          <w:color w:val="595959"/>
        </w:rPr>
        <w:t xml:space="preserve"> y con el resto</w:t>
      </w:r>
      <w:r w:rsidR="005F37C8">
        <w:rPr>
          <w:rFonts w:ascii="HelveticaNeueLT Std" w:hAnsi="HelveticaNeueLT Std"/>
          <w:color w:val="595959"/>
        </w:rPr>
        <w:t xml:space="preserve"> </w:t>
      </w:r>
      <w:r w:rsidR="00036C8E">
        <w:rPr>
          <w:rFonts w:ascii="HelveticaNeueLT Std" w:hAnsi="HelveticaNeueLT Std"/>
          <w:color w:val="595959"/>
        </w:rPr>
        <w:t xml:space="preserve">de botones </w:t>
      </w:r>
      <w:r w:rsidR="005F37C8">
        <w:rPr>
          <w:rFonts w:ascii="HelveticaNeueLT Std" w:hAnsi="HelveticaNeueLT Std"/>
          <w:color w:val="595959"/>
        </w:rPr>
        <w:t>se establece conversación</w:t>
      </w:r>
      <w:r w:rsidR="00036C8E">
        <w:rPr>
          <w:rFonts w:ascii="HelveticaNeueLT Std" w:hAnsi="HelveticaNeueLT Std"/>
          <w:color w:val="595959"/>
        </w:rPr>
        <w:t xml:space="preserve">, se enciende la cámara, </w:t>
      </w:r>
      <w:r w:rsidR="005F37C8">
        <w:rPr>
          <w:rFonts w:ascii="HelveticaNeueLT Std" w:hAnsi="HelveticaNeueLT Std"/>
          <w:color w:val="595959"/>
        </w:rPr>
        <w:t xml:space="preserve">se </w:t>
      </w:r>
      <w:r w:rsidR="00036C8E">
        <w:rPr>
          <w:rFonts w:ascii="HelveticaNeueLT Std" w:hAnsi="HelveticaNeueLT Std"/>
          <w:color w:val="595959"/>
        </w:rPr>
        <w:t xml:space="preserve">activan funciones extra o se </w:t>
      </w:r>
      <w:r w:rsidR="005F37C8">
        <w:rPr>
          <w:rFonts w:ascii="HelveticaNeueLT Std" w:hAnsi="HelveticaNeueLT Std"/>
          <w:color w:val="595959"/>
        </w:rPr>
        <w:t>ajustan los parámetros</w:t>
      </w:r>
      <w:r w:rsidR="00036C8E">
        <w:rPr>
          <w:rFonts w:ascii="HelveticaNeueLT Std" w:hAnsi="HelveticaNeueLT Std"/>
          <w:color w:val="595959"/>
        </w:rPr>
        <w:t>.</w:t>
      </w:r>
      <w:r w:rsidR="005F37C8">
        <w:rPr>
          <w:rFonts w:ascii="HelveticaNeueLT Std" w:hAnsi="HelveticaNeueLT Std"/>
          <w:color w:val="595959"/>
        </w:rPr>
        <w:t xml:space="preserve"> Con el menú en pantalla </w:t>
      </w:r>
      <w:r w:rsidR="005F37C8" w:rsidRPr="005F37C8">
        <w:rPr>
          <w:rFonts w:ascii="HelveticaNeueLT Std" w:hAnsi="HelveticaNeueLT Std"/>
          <w:color w:val="595959"/>
        </w:rPr>
        <w:t xml:space="preserve">se activan </w:t>
      </w:r>
      <w:r w:rsidR="005F37C8">
        <w:rPr>
          <w:rFonts w:ascii="HelveticaNeueLT Std" w:hAnsi="HelveticaNeueLT Std"/>
          <w:color w:val="595959"/>
        </w:rPr>
        <w:t xml:space="preserve">el resto de </w:t>
      </w:r>
      <w:r w:rsidR="005F37C8" w:rsidRPr="005F37C8">
        <w:rPr>
          <w:rFonts w:ascii="HelveticaNeueLT Std" w:hAnsi="HelveticaNeueLT Std"/>
          <w:color w:val="595959"/>
        </w:rPr>
        <w:t>las funciones</w:t>
      </w:r>
      <w:r w:rsidR="005F37C8">
        <w:rPr>
          <w:rFonts w:ascii="HelveticaNeueLT Std" w:hAnsi="HelveticaNeueLT Std"/>
          <w:color w:val="595959"/>
        </w:rPr>
        <w:t>.</w:t>
      </w:r>
      <w:r w:rsidR="00036C8E">
        <w:rPr>
          <w:rFonts w:ascii="HelveticaNeueLT Std" w:hAnsi="HelveticaNeueLT Std"/>
          <w:color w:val="595959"/>
        </w:rPr>
        <w:t xml:space="preserve"> Y aún queda un detalle más: una rueda para el control de volumen ubicada en el lateral del producto.</w:t>
      </w:r>
    </w:p>
    <w:p w:rsidR="002008B9" w:rsidRDefault="002008B9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</w:p>
    <w:p w:rsidR="002008B9" w:rsidRDefault="002008B9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</w:p>
    <w:p w:rsidR="002008B9" w:rsidRDefault="002008B9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</w:p>
    <w:p w:rsidR="002008B9" w:rsidRDefault="002008B9" w:rsidP="002008B9">
      <w:pPr>
        <w:ind w:right="849"/>
        <w:jc w:val="both"/>
        <w:rPr>
          <w:rFonts w:ascii="HelveticaNeueLT Std" w:hAnsi="HelveticaNeueLT Std"/>
          <w:color w:val="595959"/>
        </w:rPr>
      </w:pPr>
    </w:p>
    <w:p w:rsidR="002008B9" w:rsidRDefault="002008B9" w:rsidP="002008B9">
      <w:pPr>
        <w:ind w:right="849"/>
        <w:jc w:val="both"/>
        <w:rPr>
          <w:rFonts w:ascii="HelveticaNeueLT Std" w:hAnsi="HelveticaNeueLT Std"/>
          <w:color w:val="595959"/>
        </w:rPr>
      </w:pPr>
    </w:p>
    <w:p w:rsidR="002008B9" w:rsidRDefault="002008B9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  <w:r>
        <w:rPr>
          <w:rFonts w:ascii="Arial" w:hAnsi="Arial" w:cs="Arial"/>
          <w:b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E18202" wp14:editId="2245752C">
                <wp:simplePos x="0" y="0"/>
                <wp:positionH relativeFrom="column">
                  <wp:posOffset>76200</wp:posOffset>
                </wp:positionH>
                <wp:positionV relativeFrom="paragraph">
                  <wp:posOffset>78105</wp:posOffset>
                </wp:positionV>
                <wp:extent cx="6463665" cy="716280"/>
                <wp:effectExtent l="0" t="0" r="13335" b="266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8B9" w:rsidRPr="00C06E7C" w:rsidRDefault="002008B9" w:rsidP="002008B9">
                            <w:pP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Fermax inicia</w:t>
                            </w:r>
                            <w:r w:rsidRPr="00E174AA"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un nuevo camino con VEO-XS: el monitor de formato extra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>small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b/>
                                <w:smallCaps/>
                                <w:color w:val="595959"/>
                                <w:spacing w:val="6"/>
                                <w:sz w:val="36"/>
                                <w:szCs w:val="36"/>
                              </w:rPr>
                              <w:t xml:space="preserve"> con máximas prestaciones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E18202" id="_x0000_s1029" type="#_x0000_t202" style="position:absolute;left:0;text-align:left;margin-left:6pt;margin-top:6.15pt;width:508.95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" strokecolor="white">
                <v:fill opacity="0"/>
                <v:textbox>
                  <w:txbxContent>
                    <w:p w:rsidR="002008B9" w:rsidRPr="00C06E7C" w:rsidRDefault="002008B9" w:rsidP="002008B9">
                      <w:pP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Fermax inicia</w:t>
                      </w:r>
                      <w:r w:rsidRPr="00E174AA"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un nuevo camino con VEO-XS: el monitor de formato extra </w:t>
                      </w:r>
                      <w:proofErr w:type="spellStart"/>
                      <w: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>small</w:t>
                      </w:r>
                      <w:proofErr w:type="spellEnd"/>
                      <w:r>
                        <w:rPr>
                          <w:rFonts w:ascii="Helvetica" w:hAnsi="Helvetica" w:cs="Arial"/>
                          <w:b/>
                          <w:smallCaps/>
                          <w:color w:val="595959"/>
                          <w:spacing w:val="6"/>
                          <w:sz w:val="36"/>
                          <w:szCs w:val="36"/>
                        </w:rPr>
                        <w:t xml:space="preserve"> con máximas prestaciones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2008B9" w:rsidRDefault="002008B9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</w:p>
    <w:p w:rsidR="002008B9" w:rsidRDefault="002008B9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</w:p>
    <w:p w:rsidR="002008B9" w:rsidRDefault="002008B9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</w:p>
    <w:p w:rsidR="00E174AA" w:rsidRPr="00E174AA" w:rsidRDefault="00C11D71" w:rsidP="00E174AA">
      <w:pPr>
        <w:ind w:left="-851" w:right="849"/>
        <w:jc w:val="both"/>
        <w:rPr>
          <w:rFonts w:ascii="HelveticaNeueLT Std" w:hAnsi="HelveticaNeueLT Std"/>
          <w:color w:val="595959"/>
        </w:rPr>
      </w:pPr>
      <w:r>
        <w:rPr>
          <w:rFonts w:ascii="HelveticaNeueLT Std" w:hAnsi="HelveticaNeueLT Std"/>
          <w:color w:val="595959"/>
        </w:rPr>
        <w:t xml:space="preserve">Y es que </w:t>
      </w:r>
      <w:r w:rsidR="005F37C8">
        <w:rPr>
          <w:rFonts w:ascii="HelveticaNeueLT Std" w:hAnsi="HelveticaNeueLT Std"/>
          <w:color w:val="595959"/>
        </w:rPr>
        <w:t xml:space="preserve">hablamos de un </w:t>
      </w:r>
      <w:proofErr w:type="spellStart"/>
      <w:r w:rsidR="005F37C8">
        <w:rPr>
          <w:rFonts w:ascii="HelveticaNeueLT Std" w:hAnsi="HelveticaNeueLT Std"/>
          <w:color w:val="595959"/>
        </w:rPr>
        <w:t>videoportero</w:t>
      </w:r>
      <w:proofErr w:type="spellEnd"/>
      <w:r w:rsidR="005F37C8">
        <w:rPr>
          <w:rFonts w:ascii="HelveticaNeueLT Std" w:hAnsi="HelveticaNeueLT Std"/>
          <w:color w:val="595959"/>
        </w:rPr>
        <w:t xml:space="preserve"> que</w:t>
      </w:r>
      <w:r w:rsidR="005F37C8" w:rsidRPr="005F37C8">
        <w:rPr>
          <w:rFonts w:ascii="HelveticaNeueLT Std" w:hAnsi="HelveticaNeueLT Std"/>
          <w:b/>
          <w:color w:val="595959"/>
        </w:rPr>
        <w:t xml:space="preserve"> tiene de serie todas las prestaciones</w:t>
      </w:r>
      <w:r w:rsidR="005F37C8">
        <w:rPr>
          <w:rFonts w:ascii="HelveticaNeueLT Std" w:hAnsi="HelveticaNeueLT Std"/>
          <w:color w:val="595959"/>
        </w:rPr>
        <w:t xml:space="preserve"> que hoy consideramos básicas</w:t>
      </w:r>
      <w:r w:rsidR="00036C8E">
        <w:rPr>
          <w:rFonts w:ascii="HelveticaNeueLT Std" w:hAnsi="HelveticaNeueLT Std"/>
          <w:color w:val="595959"/>
        </w:rPr>
        <w:t xml:space="preserve"> en un equipo, desde la</w:t>
      </w:r>
      <w:r w:rsidR="005F37C8">
        <w:rPr>
          <w:rFonts w:ascii="HelveticaNeueLT Std" w:hAnsi="HelveticaNeueLT Std"/>
          <w:color w:val="595959"/>
        </w:rPr>
        <w:t xml:space="preserve"> </w:t>
      </w:r>
      <w:r w:rsidR="00E174AA" w:rsidRPr="00E174AA">
        <w:rPr>
          <w:rFonts w:ascii="HelveticaNeueLT Std" w:hAnsi="HelveticaNeueLT Std"/>
          <w:color w:val="595959"/>
        </w:rPr>
        <w:t>regulación de imagen</w:t>
      </w:r>
      <w:r w:rsidR="005F37C8">
        <w:rPr>
          <w:rFonts w:ascii="HelveticaNeueLT Std" w:hAnsi="HelveticaNeueLT Std"/>
          <w:color w:val="595959"/>
        </w:rPr>
        <w:t xml:space="preserve"> y</w:t>
      </w:r>
      <w:r w:rsidR="00E174AA" w:rsidRPr="00E174AA">
        <w:rPr>
          <w:rFonts w:ascii="HelveticaNeueLT Std" w:hAnsi="HelveticaNeueLT Std"/>
          <w:color w:val="595959"/>
        </w:rPr>
        <w:t xml:space="preserve"> de volumen</w:t>
      </w:r>
      <w:r w:rsidR="00036C8E">
        <w:rPr>
          <w:rFonts w:ascii="HelveticaNeueLT Std" w:hAnsi="HelveticaNeueLT Std"/>
          <w:color w:val="595959"/>
        </w:rPr>
        <w:t xml:space="preserve"> hasta la</w:t>
      </w:r>
      <w:r w:rsidR="00E174AA" w:rsidRPr="00E174AA">
        <w:rPr>
          <w:rFonts w:ascii="HelveticaNeueLT Std" w:hAnsi="HelveticaNeueLT Std"/>
          <w:color w:val="595959"/>
        </w:rPr>
        <w:t xml:space="preserve"> selección de melodías o </w:t>
      </w:r>
      <w:r w:rsidR="00036C8E">
        <w:rPr>
          <w:rFonts w:ascii="HelveticaNeueLT Std" w:hAnsi="HelveticaNeueLT Std"/>
          <w:color w:val="595959"/>
        </w:rPr>
        <w:t xml:space="preserve">el </w:t>
      </w:r>
      <w:r w:rsidR="00E174AA" w:rsidRPr="00E174AA">
        <w:rPr>
          <w:rFonts w:ascii="HelveticaNeueLT Std" w:hAnsi="HelveticaNeueLT Std"/>
          <w:color w:val="595959"/>
        </w:rPr>
        <w:t>modo silencio.</w:t>
      </w:r>
      <w:r w:rsidR="005F37C8" w:rsidRPr="005F37C8">
        <w:t xml:space="preserve"> </w:t>
      </w:r>
      <w:r w:rsidR="005F37C8">
        <w:rPr>
          <w:rFonts w:ascii="HelveticaNeueLT Std" w:hAnsi="HelveticaNeueLT Std"/>
          <w:color w:val="595959"/>
        </w:rPr>
        <w:t>P</w:t>
      </w:r>
      <w:r w:rsidR="005F37C8" w:rsidRPr="005F37C8">
        <w:rPr>
          <w:rFonts w:ascii="HelveticaNeueLT Std" w:hAnsi="HelveticaNeueLT Std"/>
          <w:color w:val="595959"/>
        </w:rPr>
        <w:t xml:space="preserve">ermite también </w:t>
      </w:r>
      <w:r>
        <w:rPr>
          <w:rFonts w:ascii="HelveticaNeueLT Std" w:hAnsi="HelveticaNeueLT Std"/>
          <w:color w:val="595959"/>
        </w:rPr>
        <w:t xml:space="preserve">abrir </w:t>
      </w:r>
      <w:r w:rsidR="005F37C8" w:rsidRPr="005F37C8">
        <w:rPr>
          <w:rFonts w:ascii="HelveticaNeueLT Std" w:hAnsi="HelveticaNeueLT Std"/>
          <w:color w:val="595959"/>
        </w:rPr>
        <w:t>una segunda puerta, encend</w:t>
      </w:r>
      <w:r w:rsidR="00C06E7C">
        <w:rPr>
          <w:rFonts w:ascii="HelveticaNeueLT Std" w:hAnsi="HelveticaNeueLT Std"/>
          <w:color w:val="595959"/>
        </w:rPr>
        <w:t>er</w:t>
      </w:r>
      <w:r w:rsidR="005F37C8" w:rsidRPr="005F37C8">
        <w:rPr>
          <w:rFonts w:ascii="HelveticaNeueLT Std" w:hAnsi="HelveticaNeueLT Std"/>
          <w:color w:val="595959"/>
        </w:rPr>
        <w:t xml:space="preserve"> luces adicionales o llama</w:t>
      </w:r>
      <w:r w:rsidR="00C06E7C">
        <w:rPr>
          <w:rFonts w:ascii="HelveticaNeueLT Std" w:hAnsi="HelveticaNeueLT Std"/>
          <w:color w:val="595959"/>
        </w:rPr>
        <w:t>r</w:t>
      </w:r>
      <w:r w:rsidR="005F37C8" w:rsidRPr="005F37C8">
        <w:rPr>
          <w:rFonts w:ascii="HelveticaNeueLT Std" w:hAnsi="HelveticaNeueLT Std"/>
          <w:color w:val="595959"/>
        </w:rPr>
        <w:t xml:space="preserve"> al conserje. </w:t>
      </w:r>
      <w:r w:rsidR="005F37C8">
        <w:rPr>
          <w:rFonts w:ascii="HelveticaNeueLT Std" w:hAnsi="HelveticaNeueLT Std"/>
          <w:color w:val="595959"/>
        </w:rPr>
        <w:t xml:space="preserve">Incluso incorpora </w:t>
      </w:r>
      <w:r w:rsidR="005F37C8" w:rsidRPr="005F37C8">
        <w:rPr>
          <w:rFonts w:ascii="HelveticaNeueLT Std" w:hAnsi="HelveticaNeueLT Std"/>
          <w:color w:val="595959"/>
        </w:rPr>
        <w:t>el modo "</w:t>
      </w:r>
      <w:proofErr w:type="spellStart"/>
      <w:r w:rsidR="005F37C8" w:rsidRPr="005F37C8">
        <w:rPr>
          <w:rFonts w:ascii="HelveticaNeueLT Std" w:hAnsi="HelveticaNeueLT Std"/>
          <w:color w:val="595959"/>
        </w:rPr>
        <w:t>doormatic</w:t>
      </w:r>
      <w:proofErr w:type="spellEnd"/>
      <w:r w:rsidR="005F37C8" w:rsidRPr="005F37C8">
        <w:rPr>
          <w:rFonts w:ascii="HelveticaNeueLT Std" w:hAnsi="HelveticaNeueLT Std"/>
          <w:color w:val="595959"/>
        </w:rPr>
        <w:t>"</w:t>
      </w:r>
      <w:r w:rsidR="005F37C8">
        <w:rPr>
          <w:rFonts w:ascii="HelveticaNeueLT Std" w:hAnsi="HelveticaNeueLT Std"/>
          <w:color w:val="595959"/>
        </w:rPr>
        <w:t xml:space="preserve">, una función que, al activarla, hace que la puerta se abra de forma </w:t>
      </w:r>
      <w:r w:rsidR="005F37C8" w:rsidRPr="005F37C8">
        <w:rPr>
          <w:rFonts w:ascii="HelveticaNeueLT Std" w:hAnsi="HelveticaNeueLT Std"/>
          <w:color w:val="595959"/>
        </w:rPr>
        <w:t>automática al recibir una llam</w:t>
      </w:r>
      <w:r w:rsidR="005F37C8">
        <w:rPr>
          <w:rFonts w:ascii="HelveticaNeueLT Std" w:hAnsi="HelveticaNeueLT Std"/>
          <w:color w:val="595959"/>
        </w:rPr>
        <w:t>a</w:t>
      </w:r>
      <w:r w:rsidR="005F37C8" w:rsidRPr="005F37C8">
        <w:rPr>
          <w:rFonts w:ascii="HelveticaNeueLT Std" w:hAnsi="HelveticaNeueLT Std"/>
          <w:color w:val="595959"/>
        </w:rPr>
        <w:t xml:space="preserve">da, </w:t>
      </w:r>
      <w:r w:rsidR="005F37C8">
        <w:rPr>
          <w:rFonts w:ascii="HelveticaNeueLT Std" w:hAnsi="HelveticaNeueLT Std"/>
          <w:color w:val="595959"/>
        </w:rPr>
        <w:t xml:space="preserve">tal y como se requiere en </w:t>
      </w:r>
      <w:r>
        <w:rPr>
          <w:rFonts w:ascii="HelveticaNeueLT Std" w:hAnsi="HelveticaNeueLT Std"/>
          <w:color w:val="595959"/>
        </w:rPr>
        <w:t xml:space="preserve">muchas oficinas </w:t>
      </w:r>
      <w:r w:rsidR="005F37C8">
        <w:rPr>
          <w:rFonts w:ascii="HelveticaNeueLT Std" w:hAnsi="HelveticaNeueLT Std"/>
          <w:color w:val="595959"/>
        </w:rPr>
        <w:t xml:space="preserve">y </w:t>
      </w:r>
      <w:r w:rsidR="005F37C8" w:rsidRPr="005F37C8">
        <w:rPr>
          <w:rFonts w:ascii="HelveticaNeueLT Std" w:hAnsi="HelveticaNeueLT Std"/>
          <w:color w:val="595959"/>
        </w:rPr>
        <w:t>negocios.</w:t>
      </w:r>
    </w:p>
    <w:p w:rsidR="00E174AA" w:rsidRDefault="005F37C8" w:rsidP="00036C8E">
      <w:pPr>
        <w:ind w:left="-851" w:right="849"/>
        <w:jc w:val="both"/>
        <w:rPr>
          <w:rFonts w:ascii="HelveticaNeueLT Std" w:hAnsi="HelveticaNeueLT Std"/>
          <w:color w:val="595959"/>
        </w:rPr>
      </w:pPr>
      <w:r>
        <w:rPr>
          <w:rFonts w:ascii="HelveticaNeueLT Std" w:hAnsi="HelveticaNeueLT Std"/>
          <w:color w:val="595959"/>
        </w:rPr>
        <w:t>Dese el punto de vista de</w:t>
      </w:r>
      <w:r w:rsidR="00036C8E">
        <w:rPr>
          <w:rFonts w:ascii="HelveticaNeueLT Std" w:hAnsi="HelveticaNeueLT Std"/>
          <w:color w:val="595959"/>
        </w:rPr>
        <w:t xml:space="preserve"> </w:t>
      </w:r>
      <w:r w:rsidRPr="00036C8E">
        <w:rPr>
          <w:rFonts w:ascii="HelveticaNeueLT Std" w:hAnsi="HelveticaNeueLT Std"/>
          <w:b/>
          <w:color w:val="595959"/>
        </w:rPr>
        <w:t>l</w:t>
      </w:r>
      <w:r w:rsidR="00036C8E" w:rsidRPr="00036C8E">
        <w:rPr>
          <w:rFonts w:ascii="HelveticaNeueLT Std" w:hAnsi="HelveticaNeueLT Std"/>
          <w:b/>
          <w:color w:val="595959"/>
        </w:rPr>
        <w:t>a instalación</w:t>
      </w:r>
      <w:r>
        <w:rPr>
          <w:rFonts w:ascii="HelveticaNeueLT Std" w:hAnsi="HelveticaNeueLT Std"/>
          <w:color w:val="595959"/>
        </w:rPr>
        <w:t>, VEO-</w:t>
      </w:r>
      <w:r w:rsidR="00B765FF">
        <w:rPr>
          <w:rFonts w:ascii="HelveticaNeueLT Std" w:hAnsi="HelveticaNeueLT Std"/>
          <w:color w:val="595959"/>
        </w:rPr>
        <w:t>XS</w:t>
      </w:r>
      <w:r>
        <w:rPr>
          <w:rFonts w:ascii="HelveticaNeueLT Std" w:hAnsi="HelveticaNeueLT Std"/>
          <w:color w:val="595959"/>
        </w:rPr>
        <w:t xml:space="preserve"> </w:t>
      </w:r>
      <w:r w:rsidR="00C11D71">
        <w:rPr>
          <w:rFonts w:ascii="HelveticaNeueLT Std" w:hAnsi="HelveticaNeueLT Std"/>
          <w:color w:val="595959"/>
        </w:rPr>
        <w:t>tiene la ventaja de haber sido</w:t>
      </w:r>
      <w:r>
        <w:rPr>
          <w:rFonts w:ascii="HelveticaNeueLT Std" w:hAnsi="HelveticaNeueLT Std"/>
          <w:color w:val="595959"/>
        </w:rPr>
        <w:t xml:space="preserve"> diseñado directamente para la </w:t>
      </w:r>
      <w:r w:rsidRPr="00DD2495">
        <w:rPr>
          <w:rFonts w:ascii="HelveticaNeueLT Std" w:hAnsi="HelveticaNeueLT Std"/>
          <w:b/>
          <w:color w:val="595959"/>
        </w:rPr>
        <w:t>tecnología DUOX</w:t>
      </w:r>
      <w:r>
        <w:rPr>
          <w:rFonts w:ascii="HelveticaNeueLT Std" w:hAnsi="HelveticaNeueLT Std"/>
          <w:color w:val="595959"/>
        </w:rPr>
        <w:t xml:space="preserve">, lo que implica </w:t>
      </w:r>
      <w:r w:rsidR="00036C8E">
        <w:rPr>
          <w:rFonts w:ascii="HelveticaNeueLT Std" w:hAnsi="HelveticaNeueLT Std"/>
          <w:color w:val="595959"/>
        </w:rPr>
        <w:t>s</w:t>
      </w:r>
      <w:r w:rsidR="00036C8E" w:rsidRPr="00036C8E">
        <w:rPr>
          <w:rFonts w:ascii="HelveticaNeueLT Std" w:hAnsi="HelveticaNeueLT Std"/>
          <w:color w:val="595959"/>
        </w:rPr>
        <w:t xml:space="preserve">implicidad </w:t>
      </w:r>
      <w:r w:rsidR="00036C8E">
        <w:rPr>
          <w:rFonts w:ascii="HelveticaNeueLT Std" w:hAnsi="HelveticaNeueLT Std"/>
          <w:color w:val="595959"/>
        </w:rPr>
        <w:t>de programación y de</w:t>
      </w:r>
      <w:r w:rsidR="00036C8E" w:rsidRPr="00036C8E">
        <w:rPr>
          <w:rFonts w:ascii="HelveticaNeueLT Std" w:hAnsi="HelveticaNeueLT Std"/>
          <w:color w:val="595959"/>
        </w:rPr>
        <w:t xml:space="preserve"> cableado</w:t>
      </w:r>
      <w:r w:rsidR="00036C8E">
        <w:rPr>
          <w:rFonts w:ascii="HelveticaNeueLT Std" w:hAnsi="HelveticaNeueLT Std"/>
          <w:color w:val="595959"/>
        </w:rPr>
        <w:t xml:space="preserve">. Y si esas razones son útiles en obra nueva, lo son aún más pensando en la reposición, porque evita pasar nuevos hilos. </w:t>
      </w:r>
      <w:r w:rsidR="00036C8E" w:rsidRPr="00036C8E">
        <w:rPr>
          <w:rFonts w:ascii="HelveticaNeueLT Std" w:hAnsi="HelveticaNeueLT Std"/>
          <w:color w:val="595959"/>
        </w:rPr>
        <w:t xml:space="preserve"> </w:t>
      </w:r>
      <w:r w:rsidR="00036C8E">
        <w:rPr>
          <w:rFonts w:ascii="HelveticaNeueLT Std" w:hAnsi="HelveticaNeueLT Std"/>
          <w:color w:val="595959"/>
        </w:rPr>
        <w:t xml:space="preserve">Además, Fermax </w:t>
      </w:r>
      <w:r w:rsidR="00C11D71">
        <w:rPr>
          <w:rFonts w:ascii="HelveticaNeueLT Std" w:hAnsi="HelveticaNeueLT Std"/>
          <w:color w:val="595959"/>
        </w:rPr>
        <w:t>ofrece u</w:t>
      </w:r>
      <w:r w:rsidR="00036C8E">
        <w:rPr>
          <w:rFonts w:ascii="HelveticaNeueLT Std" w:hAnsi="HelveticaNeueLT Std"/>
          <w:color w:val="595959"/>
        </w:rPr>
        <w:t xml:space="preserve">n </w:t>
      </w:r>
      <w:r w:rsidR="00036C8E" w:rsidRPr="00036C8E">
        <w:rPr>
          <w:rFonts w:ascii="HelveticaNeueLT Std" w:hAnsi="HelveticaNeueLT Std"/>
          <w:color w:val="595959"/>
        </w:rPr>
        <w:t>marco decorativo</w:t>
      </w:r>
      <w:r w:rsidR="00036C8E">
        <w:rPr>
          <w:rFonts w:ascii="HelveticaNeueLT Std" w:hAnsi="HelveticaNeueLT Std"/>
          <w:color w:val="595959"/>
        </w:rPr>
        <w:t xml:space="preserve"> para que este monitor se pueda instalar </w:t>
      </w:r>
      <w:r w:rsidR="00036C8E" w:rsidRPr="00036C8E">
        <w:rPr>
          <w:rFonts w:ascii="HelveticaNeueLT Std" w:hAnsi="HelveticaNeueLT Std"/>
          <w:color w:val="595959"/>
        </w:rPr>
        <w:t>en cualquier espacio donde antes había un teléfono</w:t>
      </w:r>
      <w:r w:rsidR="00036C8E">
        <w:rPr>
          <w:rFonts w:ascii="HelveticaNeueLT Std" w:hAnsi="HelveticaNeueLT Std"/>
          <w:color w:val="595959"/>
        </w:rPr>
        <w:t xml:space="preserve"> sin tener que retocar pintura</w:t>
      </w:r>
      <w:r w:rsidR="00036C8E" w:rsidRPr="00036C8E">
        <w:rPr>
          <w:rFonts w:ascii="HelveticaNeueLT Std" w:hAnsi="HelveticaNeueLT Std"/>
          <w:color w:val="595959"/>
        </w:rPr>
        <w:t>.</w:t>
      </w:r>
    </w:p>
    <w:p w:rsidR="002008B9" w:rsidRPr="00E174AA" w:rsidRDefault="00E6350E" w:rsidP="002008B9">
      <w:pPr>
        <w:ind w:left="-851" w:right="849"/>
        <w:jc w:val="center"/>
        <w:rPr>
          <w:rFonts w:ascii="HelveticaNeueLT Std" w:hAnsi="HelveticaNeueLT Std"/>
          <w:color w:val="595959"/>
        </w:rPr>
      </w:pPr>
      <w:r>
        <w:rPr>
          <w:rFonts w:ascii="HelveticaNeueLT Std" w:hAnsi="HelveticaNeueLT Std"/>
          <w:noProof/>
          <w:color w:val="595959"/>
          <w:lang w:val="ca-ES" w:eastAsia="ca-ES"/>
        </w:rPr>
        <w:drawing>
          <wp:inline distT="0" distB="0" distL="0" distR="0">
            <wp:extent cx="6480175" cy="36449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O_XS_detal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4AA" w:rsidRDefault="007733FE" w:rsidP="001B362A">
      <w:pPr>
        <w:ind w:left="-851" w:right="849"/>
        <w:jc w:val="both"/>
        <w:rPr>
          <w:rFonts w:ascii="HelveticaNeueLT Std" w:hAnsi="HelveticaNeueLT Std"/>
          <w:color w:val="595959"/>
        </w:rPr>
      </w:pPr>
      <w:r>
        <w:rPr>
          <w:rFonts w:ascii="HelveticaNeueLT Std" w:hAnsi="HelveticaNeueLT Std"/>
          <w:color w:val="595959"/>
        </w:rPr>
        <w:t xml:space="preserve">En resumen, una apuesta </w:t>
      </w:r>
      <w:r w:rsidR="00C06E7C">
        <w:rPr>
          <w:rFonts w:ascii="HelveticaNeueLT Std" w:hAnsi="HelveticaNeueLT Std"/>
          <w:color w:val="595959"/>
        </w:rPr>
        <w:t xml:space="preserve">que auguramos exitosa porque </w:t>
      </w:r>
      <w:r w:rsidR="00C11D71">
        <w:rPr>
          <w:rFonts w:ascii="HelveticaNeueLT Std" w:hAnsi="HelveticaNeueLT Std"/>
          <w:color w:val="595959"/>
        </w:rPr>
        <w:t xml:space="preserve">el formato </w:t>
      </w:r>
      <w:r w:rsidR="00B765FF">
        <w:rPr>
          <w:rFonts w:ascii="HelveticaNeueLT Std" w:hAnsi="HelveticaNeueLT Std"/>
          <w:color w:val="595959"/>
        </w:rPr>
        <w:t>“extra-</w:t>
      </w:r>
      <w:proofErr w:type="spellStart"/>
      <w:r w:rsidR="00B765FF">
        <w:rPr>
          <w:rFonts w:ascii="HelveticaNeueLT Std" w:hAnsi="HelveticaNeueLT Std"/>
          <w:color w:val="595959"/>
        </w:rPr>
        <w:t>small</w:t>
      </w:r>
      <w:proofErr w:type="spellEnd"/>
      <w:r w:rsidR="00B765FF">
        <w:rPr>
          <w:rFonts w:ascii="HelveticaNeueLT Std" w:hAnsi="HelveticaNeueLT Std"/>
          <w:color w:val="595959"/>
        </w:rPr>
        <w:t>”</w:t>
      </w:r>
      <w:r w:rsidR="00C11D71">
        <w:rPr>
          <w:rFonts w:ascii="HelveticaNeueLT Std" w:hAnsi="HelveticaNeueLT Std"/>
          <w:color w:val="595959"/>
        </w:rPr>
        <w:t xml:space="preserve"> hace aún más atractivo el ya interesante diseño de VEO y </w:t>
      </w:r>
      <w:r w:rsidR="00C06E7C">
        <w:rPr>
          <w:rFonts w:ascii="HelveticaNeueLT Std" w:hAnsi="HelveticaNeueLT Std"/>
          <w:color w:val="595959"/>
        </w:rPr>
        <w:t xml:space="preserve">por </w:t>
      </w:r>
      <w:r w:rsidR="00C11D71">
        <w:rPr>
          <w:rFonts w:ascii="HelveticaNeueLT Std" w:hAnsi="HelveticaNeueLT Std"/>
          <w:color w:val="595959"/>
        </w:rPr>
        <w:t xml:space="preserve">sus muchas prestaciones, todas esas que ya consideramos “básicas” en el sector. </w:t>
      </w:r>
    </w:p>
    <w:sectPr w:rsidR="00E174AA" w:rsidSect="00B22258">
      <w:headerReference w:type="default" r:id="rId12"/>
      <w:footerReference w:type="default" r:id="rId13"/>
      <w:pgSz w:w="11906" w:h="16838"/>
      <w:pgMar w:top="0" w:right="0" w:bottom="1134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32" w:rsidRDefault="00AD4C32" w:rsidP="009222A2">
      <w:pPr>
        <w:spacing w:after="0" w:line="240" w:lineRule="auto"/>
      </w:pPr>
      <w:r>
        <w:separator/>
      </w:r>
    </w:p>
  </w:endnote>
  <w:endnote w:type="continuationSeparator" w:id="0">
    <w:p w:rsidR="00AD4C32" w:rsidRDefault="00AD4C32" w:rsidP="00922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02" w:rsidRPr="00B22258" w:rsidRDefault="00B765FF" w:rsidP="00B22258">
    <w:pPr>
      <w:pStyle w:val="Piedepgina"/>
      <w:tabs>
        <w:tab w:val="clear" w:pos="8504"/>
        <w:tab w:val="right" w:pos="10065"/>
      </w:tabs>
      <w:ind w:left="-1276"/>
      <w:jc w:val="both"/>
      <w:rPr>
        <w:rFonts w:ascii="HelveticaNeueLT Std" w:hAnsi="HelveticaNeueLT Std"/>
        <w:color w:val="002060"/>
        <w:sz w:val="16"/>
        <w:szCs w:val="16"/>
        <w:lang w:val="es-ES_tradnl"/>
      </w:rPr>
    </w:pPr>
    <w:r>
      <w:rPr>
        <w:rFonts w:ascii="HelveticaNeueLT Std" w:hAnsi="HelveticaNeueLT Std"/>
        <w:noProof/>
        <w:color w:val="002060"/>
        <w:sz w:val="16"/>
        <w:szCs w:val="16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-831850</wp:posOffset>
              </wp:positionH>
              <wp:positionV relativeFrom="paragraph">
                <wp:posOffset>-110490</wp:posOffset>
              </wp:positionV>
              <wp:extent cx="6866890" cy="0"/>
              <wp:effectExtent l="10160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68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602A7B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5.5pt;margin-top:-8.7pt;width:54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" strokecolor="#002060"/>
          </w:pict>
        </mc:Fallback>
      </mc:AlternateConten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FERMAX ELECTRÓNICA S.A.U.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-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Avda. Tres Cruces, </w:t>
    </w:r>
    <w:proofErr w:type="gramStart"/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133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>VALENCIA</w:t>
    </w:r>
    <w:proofErr w:type="gramEnd"/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-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Tel. +34 96 317 80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22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|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Fax + 34 96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378 88 26 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- 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>
      <w:rPr>
        <w:rFonts w:ascii="HelveticaNeueLT Std" w:hAnsi="HelveticaNeueLT Std"/>
        <w:color w:val="002060"/>
        <w:sz w:val="16"/>
        <w:szCs w:val="16"/>
        <w:lang w:val="es-ES_tradnl"/>
      </w:rPr>
      <w:t xml:space="preserve"> </w:t>
    </w:r>
    <w:r w:rsidR="00651B02" w:rsidRPr="00B22258">
      <w:rPr>
        <w:rFonts w:ascii="HelveticaNeueLT Std" w:hAnsi="HelveticaNeueLT Std"/>
        <w:color w:val="002060"/>
        <w:sz w:val="16"/>
        <w:szCs w:val="16"/>
        <w:lang w:val="es-ES_tradnl"/>
      </w:rPr>
      <w:t>www.fermax.com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32" w:rsidRDefault="00AD4C32" w:rsidP="009222A2">
      <w:pPr>
        <w:spacing w:after="0" w:line="240" w:lineRule="auto"/>
      </w:pPr>
      <w:r>
        <w:separator/>
      </w:r>
    </w:p>
  </w:footnote>
  <w:footnote w:type="continuationSeparator" w:id="0">
    <w:p w:rsidR="00AD4C32" w:rsidRDefault="00AD4C32" w:rsidP="00922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02" w:rsidRDefault="002C3EBE" w:rsidP="009222A2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24750" cy="2676525"/>
          <wp:effectExtent l="19050" t="0" r="0" b="0"/>
          <wp:wrapNone/>
          <wp:docPr id="3" name="Imagen 3" descr="CABECERA_NP_ES_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_NP_ES_bla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67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77B"/>
    <w:multiLevelType w:val="hybridMultilevel"/>
    <w:tmpl w:val="E5A6BC66"/>
    <w:lvl w:ilvl="0" w:tplc="5652DA64">
      <w:numFmt w:val="bullet"/>
      <w:lvlText w:val="-"/>
      <w:lvlJc w:val="left"/>
      <w:pPr>
        <w:ind w:left="-491" w:hanging="360"/>
      </w:pPr>
      <w:rPr>
        <w:rFonts w:ascii="HelveticaNeueLT Std" w:eastAsia="Calibri" w:hAnsi="HelveticaNeueLT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B1F2B0F"/>
    <w:multiLevelType w:val="hybridMultilevel"/>
    <w:tmpl w:val="144E76AE"/>
    <w:lvl w:ilvl="0" w:tplc="0C0A000F">
      <w:start w:val="1"/>
      <w:numFmt w:val="decimal"/>
      <w:lvlText w:val="%1."/>
      <w:lvlJc w:val="left"/>
      <w:pPr>
        <w:ind w:left="-131" w:hanging="360"/>
      </w:pPr>
    </w:lvl>
    <w:lvl w:ilvl="1" w:tplc="0C0A0019" w:tentative="1">
      <w:start w:val="1"/>
      <w:numFmt w:val="lowerLetter"/>
      <w:lvlText w:val="%2."/>
      <w:lvlJc w:val="left"/>
      <w:pPr>
        <w:ind w:left="589" w:hanging="360"/>
      </w:pPr>
    </w:lvl>
    <w:lvl w:ilvl="2" w:tplc="0C0A001B" w:tentative="1">
      <w:start w:val="1"/>
      <w:numFmt w:val="lowerRoman"/>
      <w:lvlText w:val="%3."/>
      <w:lvlJc w:val="right"/>
      <w:pPr>
        <w:ind w:left="1309" w:hanging="180"/>
      </w:pPr>
    </w:lvl>
    <w:lvl w:ilvl="3" w:tplc="0C0A000F" w:tentative="1">
      <w:start w:val="1"/>
      <w:numFmt w:val="decimal"/>
      <w:lvlText w:val="%4."/>
      <w:lvlJc w:val="left"/>
      <w:pPr>
        <w:ind w:left="2029" w:hanging="360"/>
      </w:pPr>
    </w:lvl>
    <w:lvl w:ilvl="4" w:tplc="0C0A0019" w:tentative="1">
      <w:start w:val="1"/>
      <w:numFmt w:val="lowerLetter"/>
      <w:lvlText w:val="%5."/>
      <w:lvlJc w:val="left"/>
      <w:pPr>
        <w:ind w:left="2749" w:hanging="360"/>
      </w:pPr>
    </w:lvl>
    <w:lvl w:ilvl="5" w:tplc="0C0A001B" w:tentative="1">
      <w:start w:val="1"/>
      <w:numFmt w:val="lowerRoman"/>
      <w:lvlText w:val="%6."/>
      <w:lvlJc w:val="right"/>
      <w:pPr>
        <w:ind w:left="3469" w:hanging="180"/>
      </w:pPr>
    </w:lvl>
    <w:lvl w:ilvl="6" w:tplc="0C0A000F" w:tentative="1">
      <w:start w:val="1"/>
      <w:numFmt w:val="decimal"/>
      <w:lvlText w:val="%7."/>
      <w:lvlJc w:val="left"/>
      <w:pPr>
        <w:ind w:left="4189" w:hanging="360"/>
      </w:pPr>
    </w:lvl>
    <w:lvl w:ilvl="7" w:tplc="0C0A0019" w:tentative="1">
      <w:start w:val="1"/>
      <w:numFmt w:val="lowerLetter"/>
      <w:lvlText w:val="%8."/>
      <w:lvlJc w:val="left"/>
      <w:pPr>
        <w:ind w:left="4909" w:hanging="360"/>
      </w:pPr>
    </w:lvl>
    <w:lvl w:ilvl="8" w:tplc="0C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A2"/>
    <w:rsid w:val="0000498D"/>
    <w:rsid w:val="000117E7"/>
    <w:rsid w:val="00014897"/>
    <w:rsid w:val="0002320C"/>
    <w:rsid w:val="00026610"/>
    <w:rsid w:val="00036C8E"/>
    <w:rsid w:val="000401D5"/>
    <w:rsid w:val="00054B1A"/>
    <w:rsid w:val="00057C43"/>
    <w:rsid w:val="00067172"/>
    <w:rsid w:val="00072476"/>
    <w:rsid w:val="00082048"/>
    <w:rsid w:val="00094C03"/>
    <w:rsid w:val="00095A5E"/>
    <w:rsid w:val="0009763A"/>
    <w:rsid w:val="000A0082"/>
    <w:rsid w:val="000A22BD"/>
    <w:rsid w:val="000B3383"/>
    <w:rsid w:val="000C0232"/>
    <w:rsid w:val="000D0481"/>
    <w:rsid w:val="000D4460"/>
    <w:rsid w:val="000E369F"/>
    <w:rsid w:val="000E3A44"/>
    <w:rsid w:val="0010078D"/>
    <w:rsid w:val="00101120"/>
    <w:rsid w:val="0010248D"/>
    <w:rsid w:val="00107821"/>
    <w:rsid w:val="0011666C"/>
    <w:rsid w:val="001169A1"/>
    <w:rsid w:val="0012008F"/>
    <w:rsid w:val="00122FE5"/>
    <w:rsid w:val="00131A46"/>
    <w:rsid w:val="00133B40"/>
    <w:rsid w:val="001364CE"/>
    <w:rsid w:val="00161D11"/>
    <w:rsid w:val="001638B5"/>
    <w:rsid w:val="00164C65"/>
    <w:rsid w:val="00165831"/>
    <w:rsid w:val="001702C0"/>
    <w:rsid w:val="00180C08"/>
    <w:rsid w:val="00184418"/>
    <w:rsid w:val="00186451"/>
    <w:rsid w:val="0019226F"/>
    <w:rsid w:val="0019649E"/>
    <w:rsid w:val="001A51FA"/>
    <w:rsid w:val="001B362A"/>
    <w:rsid w:val="001B5494"/>
    <w:rsid w:val="001B5EB3"/>
    <w:rsid w:val="001C1871"/>
    <w:rsid w:val="001C5C70"/>
    <w:rsid w:val="001D121C"/>
    <w:rsid w:val="001D22F0"/>
    <w:rsid w:val="001D34DF"/>
    <w:rsid w:val="001D37D2"/>
    <w:rsid w:val="001D5B17"/>
    <w:rsid w:val="001F5BEF"/>
    <w:rsid w:val="002008B9"/>
    <w:rsid w:val="00211482"/>
    <w:rsid w:val="0021241E"/>
    <w:rsid w:val="00212C8D"/>
    <w:rsid w:val="00216E14"/>
    <w:rsid w:val="0023242C"/>
    <w:rsid w:val="00242954"/>
    <w:rsid w:val="00246530"/>
    <w:rsid w:val="0026572A"/>
    <w:rsid w:val="00271482"/>
    <w:rsid w:val="002733A3"/>
    <w:rsid w:val="00275457"/>
    <w:rsid w:val="002854D0"/>
    <w:rsid w:val="002B4D22"/>
    <w:rsid w:val="002C3B08"/>
    <w:rsid w:val="002C3EBE"/>
    <w:rsid w:val="002C6622"/>
    <w:rsid w:val="002D26B8"/>
    <w:rsid w:val="002D5311"/>
    <w:rsid w:val="002D5E85"/>
    <w:rsid w:val="002E02CB"/>
    <w:rsid w:val="002E2683"/>
    <w:rsid w:val="002E5317"/>
    <w:rsid w:val="002E731C"/>
    <w:rsid w:val="002F2B51"/>
    <w:rsid w:val="003079FD"/>
    <w:rsid w:val="0031641E"/>
    <w:rsid w:val="00334574"/>
    <w:rsid w:val="00334DB0"/>
    <w:rsid w:val="00344158"/>
    <w:rsid w:val="003464D0"/>
    <w:rsid w:val="003569FF"/>
    <w:rsid w:val="00366F14"/>
    <w:rsid w:val="003816D5"/>
    <w:rsid w:val="00387957"/>
    <w:rsid w:val="0039731D"/>
    <w:rsid w:val="003A0748"/>
    <w:rsid w:val="003A3A38"/>
    <w:rsid w:val="003B1764"/>
    <w:rsid w:val="003B214F"/>
    <w:rsid w:val="003B71BB"/>
    <w:rsid w:val="003E26A5"/>
    <w:rsid w:val="003E46AF"/>
    <w:rsid w:val="003F0B52"/>
    <w:rsid w:val="003F6A44"/>
    <w:rsid w:val="004013C1"/>
    <w:rsid w:val="004024F3"/>
    <w:rsid w:val="004053F1"/>
    <w:rsid w:val="00405A3C"/>
    <w:rsid w:val="00416ECE"/>
    <w:rsid w:val="00423F3A"/>
    <w:rsid w:val="00425DF4"/>
    <w:rsid w:val="00430B92"/>
    <w:rsid w:val="004335A6"/>
    <w:rsid w:val="0044621A"/>
    <w:rsid w:val="00446C83"/>
    <w:rsid w:val="00455705"/>
    <w:rsid w:val="004572CD"/>
    <w:rsid w:val="0046038C"/>
    <w:rsid w:val="0046470A"/>
    <w:rsid w:val="00465E27"/>
    <w:rsid w:val="00466155"/>
    <w:rsid w:val="00494FA9"/>
    <w:rsid w:val="00495CBC"/>
    <w:rsid w:val="00497398"/>
    <w:rsid w:val="004A61F6"/>
    <w:rsid w:val="004C1913"/>
    <w:rsid w:val="004D2D77"/>
    <w:rsid w:val="004D3612"/>
    <w:rsid w:val="004E03C1"/>
    <w:rsid w:val="004E36ED"/>
    <w:rsid w:val="00500C7C"/>
    <w:rsid w:val="00505AE1"/>
    <w:rsid w:val="00510FBC"/>
    <w:rsid w:val="00517431"/>
    <w:rsid w:val="005178E7"/>
    <w:rsid w:val="00523B0C"/>
    <w:rsid w:val="00544609"/>
    <w:rsid w:val="0054533F"/>
    <w:rsid w:val="00546608"/>
    <w:rsid w:val="005472A1"/>
    <w:rsid w:val="005477FA"/>
    <w:rsid w:val="00550022"/>
    <w:rsid w:val="00552472"/>
    <w:rsid w:val="00556783"/>
    <w:rsid w:val="005652FB"/>
    <w:rsid w:val="00582A69"/>
    <w:rsid w:val="00594385"/>
    <w:rsid w:val="00594B64"/>
    <w:rsid w:val="0059535C"/>
    <w:rsid w:val="005A1588"/>
    <w:rsid w:val="005B2C38"/>
    <w:rsid w:val="005B397F"/>
    <w:rsid w:val="005C13CE"/>
    <w:rsid w:val="005C5AB7"/>
    <w:rsid w:val="005D28B9"/>
    <w:rsid w:val="005D4D75"/>
    <w:rsid w:val="005D6565"/>
    <w:rsid w:val="005D75D9"/>
    <w:rsid w:val="005E3A3B"/>
    <w:rsid w:val="005E4FAC"/>
    <w:rsid w:val="005F37C8"/>
    <w:rsid w:val="005F457D"/>
    <w:rsid w:val="00604633"/>
    <w:rsid w:val="00620DD8"/>
    <w:rsid w:val="00623BDA"/>
    <w:rsid w:val="00631BF7"/>
    <w:rsid w:val="00632241"/>
    <w:rsid w:val="006437CF"/>
    <w:rsid w:val="00644A21"/>
    <w:rsid w:val="00651B02"/>
    <w:rsid w:val="006544C3"/>
    <w:rsid w:val="0065750F"/>
    <w:rsid w:val="00666DD2"/>
    <w:rsid w:val="00673DB3"/>
    <w:rsid w:val="00675365"/>
    <w:rsid w:val="00685683"/>
    <w:rsid w:val="00691600"/>
    <w:rsid w:val="006A2641"/>
    <w:rsid w:val="006A4CC5"/>
    <w:rsid w:val="006A6949"/>
    <w:rsid w:val="006B0412"/>
    <w:rsid w:val="006B7BDF"/>
    <w:rsid w:val="006B7F2B"/>
    <w:rsid w:val="006C1FB2"/>
    <w:rsid w:val="006C2683"/>
    <w:rsid w:val="006C284B"/>
    <w:rsid w:val="006E4428"/>
    <w:rsid w:val="006F016D"/>
    <w:rsid w:val="006F0E48"/>
    <w:rsid w:val="006F183F"/>
    <w:rsid w:val="006F25A9"/>
    <w:rsid w:val="006F4C3F"/>
    <w:rsid w:val="006F75A1"/>
    <w:rsid w:val="0071128A"/>
    <w:rsid w:val="00717FBF"/>
    <w:rsid w:val="0072637A"/>
    <w:rsid w:val="00754FA2"/>
    <w:rsid w:val="00757DB6"/>
    <w:rsid w:val="00765E05"/>
    <w:rsid w:val="007733FE"/>
    <w:rsid w:val="00776293"/>
    <w:rsid w:val="0078610D"/>
    <w:rsid w:val="007943F4"/>
    <w:rsid w:val="00796854"/>
    <w:rsid w:val="00797A83"/>
    <w:rsid w:val="00797BED"/>
    <w:rsid w:val="007A73EF"/>
    <w:rsid w:val="007B2DD4"/>
    <w:rsid w:val="007B5A20"/>
    <w:rsid w:val="007B70A8"/>
    <w:rsid w:val="007B75A8"/>
    <w:rsid w:val="007C17D0"/>
    <w:rsid w:val="007C5A50"/>
    <w:rsid w:val="007F32BE"/>
    <w:rsid w:val="007F39B7"/>
    <w:rsid w:val="00803C89"/>
    <w:rsid w:val="0081120E"/>
    <w:rsid w:val="00817299"/>
    <w:rsid w:val="008176A0"/>
    <w:rsid w:val="00826066"/>
    <w:rsid w:val="00867388"/>
    <w:rsid w:val="0087338C"/>
    <w:rsid w:val="00876959"/>
    <w:rsid w:val="00882B4D"/>
    <w:rsid w:val="0088654C"/>
    <w:rsid w:val="00887134"/>
    <w:rsid w:val="00887CEB"/>
    <w:rsid w:val="00893D62"/>
    <w:rsid w:val="008A2384"/>
    <w:rsid w:val="008B3CB7"/>
    <w:rsid w:val="008B7AED"/>
    <w:rsid w:val="008D3C9D"/>
    <w:rsid w:val="008D4CF1"/>
    <w:rsid w:val="008E5097"/>
    <w:rsid w:val="008F0F47"/>
    <w:rsid w:val="00900087"/>
    <w:rsid w:val="009222A2"/>
    <w:rsid w:val="009225EC"/>
    <w:rsid w:val="0093285D"/>
    <w:rsid w:val="00935E4F"/>
    <w:rsid w:val="00937A36"/>
    <w:rsid w:val="0094274B"/>
    <w:rsid w:val="00946B77"/>
    <w:rsid w:val="00947E1C"/>
    <w:rsid w:val="00953AB2"/>
    <w:rsid w:val="00954F3E"/>
    <w:rsid w:val="00980F31"/>
    <w:rsid w:val="00984F01"/>
    <w:rsid w:val="0099071B"/>
    <w:rsid w:val="00992702"/>
    <w:rsid w:val="009A44B2"/>
    <w:rsid w:val="009A5E9E"/>
    <w:rsid w:val="009B3D4E"/>
    <w:rsid w:val="009B64B1"/>
    <w:rsid w:val="009C0C9A"/>
    <w:rsid w:val="009C2655"/>
    <w:rsid w:val="009C41C1"/>
    <w:rsid w:val="009D3602"/>
    <w:rsid w:val="009D59BA"/>
    <w:rsid w:val="009D6385"/>
    <w:rsid w:val="00A1094D"/>
    <w:rsid w:val="00A12C63"/>
    <w:rsid w:val="00A16BF8"/>
    <w:rsid w:val="00A242AD"/>
    <w:rsid w:val="00A33690"/>
    <w:rsid w:val="00A353D0"/>
    <w:rsid w:val="00A40EB1"/>
    <w:rsid w:val="00A42EA4"/>
    <w:rsid w:val="00A45F2C"/>
    <w:rsid w:val="00A53F7C"/>
    <w:rsid w:val="00A54220"/>
    <w:rsid w:val="00A75D81"/>
    <w:rsid w:val="00A777D9"/>
    <w:rsid w:val="00A82C01"/>
    <w:rsid w:val="00AA1112"/>
    <w:rsid w:val="00AA14AE"/>
    <w:rsid w:val="00AA425A"/>
    <w:rsid w:val="00AB192F"/>
    <w:rsid w:val="00AB1B9F"/>
    <w:rsid w:val="00AB766C"/>
    <w:rsid w:val="00AC2E9D"/>
    <w:rsid w:val="00AD1CA9"/>
    <w:rsid w:val="00AD4C32"/>
    <w:rsid w:val="00AF2398"/>
    <w:rsid w:val="00B005D7"/>
    <w:rsid w:val="00B00AA9"/>
    <w:rsid w:val="00B14003"/>
    <w:rsid w:val="00B22258"/>
    <w:rsid w:val="00B3124A"/>
    <w:rsid w:val="00B354BB"/>
    <w:rsid w:val="00B40E60"/>
    <w:rsid w:val="00B4243A"/>
    <w:rsid w:val="00B53190"/>
    <w:rsid w:val="00B542FE"/>
    <w:rsid w:val="00B639EA"/>
    <w:rsid w:val="00B70872"/>
    <w:rsid w:val="00B765FF"/>
    <w:rsid w:val="00B853C9"/>
    <w:rsid w:val="00B85D58"/>
    <w:rsid w:val="00BA2672"/>
    <w:rsid w:val="00BA4E01"/>
    <w:rsid w:val="00BB0FA9"/>
    <w:rsid w:val="00BC2BC3"/>
    <w:rsid w:val="00BC414E"/>
    <w:rsid w:val="00BD3A9B"/>
    <w:rsid w:val="00BD4A65"/>
    <w:rsid w:val="00BE1363"/>
    <w:rsid w:val="00BF51A0"/>
    <w:rsid w:val="00C026BF"/>
    <w:rsid w:val="00C06E7C"/>
    <w:rsid w:val="00C11D71"/>
    <w:rsid w:val="00C3322A"/>
    <w:rsid w:val="00C3356E"/>
    <w:rsid w:val="00C33AFB"/>
    <w:rsid w:val="00C521A0"/>
    <w:rsid w:val="00C63572"/>
    <w:rsid w:val="00C70560"/>
    <w:rsid w:val="00C77752"/>
    <w:rsid w:val="00C80536"/>
    <w:rsid w:val="00CA2948"/>
    <w:rsid w:val="00CB1635"/>
    <w:rsid w:val="00CB57BE"/>
    <w:rsid w:val="00CC2030"/>
    <w:rsid w:val="00CD48DA"/>
    <w:rsid w:val="00CE0031"/>
    <w:rsid w:val="00CE4FDC"/>
    <w:rsid w:val="00CF33D3"/>
    <w:rsid w:val="00D012D7"/>
    <w:rsid w:val="00D02F86"/>
    <w:rsid w:val="00D14067"/>
    <w:rsid w:val="00D328F2"/>
    <w:rsid w:val="00D33B62"/>
    <w:rsid w:val="00D46A49"/>
    <w:rsid w:val="00D60DC5"/>
    <w:rsid w:val="00D740B2"/>
    <w:rsid w:val="00D81416"/>
    <w:rsid w:val="00D82A17"/>
    <w:rsid w:val="00D83DCA"/>
    <w:rsid w:val="00D86407"/>
    <w:rsid w:val="00D931D8"/>
    <w:rsid w:val="00D93AB7"/>
    <w:rsid w:val="00DA7F8C"/>
    <w:rsid w:val="00DB2B6B"/>
    <w:rsid w:val="00DC1747"/>
    <w:rsid w:val="00DD0511"/>
    <w:rsid w:val="00DD238C"/>
    <w:rsid w:val="00DD2495"/>
    <w:rsid w:val="00DD2E61"/>
    <w:rsid w:val="00DE46D0"/>
    <w:rsid w:val="00DE4A0B"/>
    <w:rsid w:val="00DE5174"/>
    <w:rsid w:val="00DE632E"/>
    <w:rsid w:val="00DF6497"/>
    <w:rsid w:val="00DF6C83"/>
    <w:rsid w:val="00DF7540"/>
    <w:rsid w:val="00E006AB"/>
    <w:rsid w:val="00E035E0"/>
    <w:rsid w:val="00E067E8"/>
    <w:rsid w:val="00E13B70"/>
    <w:rsid w:val="00E151BD"/>
    <w:rsid w:val="00E1619F"/>
    <w:rsid w:val="00E174AA"/>
    <w:rsid w:val="00E239EA"/>
    <w:rsid w:val="00E47768"/>
    <w:rsid w:val="00E6080C"/>
    <w:rsid w:val="00E62E5D"/>
    <w:rsid w:val="00E6350E"/>
    <w:rsid w:val="00E656F0"/>
    <w:rsid w:val="00E73BE2"/>
    <w:rsid w:val="00E7488C"/>
    <w:rsid w:val="00E77E86"/>
    <w:rsid w:val="00E810F5"/>
    <w:rsid w:val="00E90184"/>
    <w:rsid w:val="00E9450F"/>
    <w:rsid w:val="00EA14B1"/>
    <w:rsid w:val="00EA249F"/>
    <w:rsid w:val="00EA3929"/>
    <w:rsid w:val="00EB05EF"/>
    <w:rsid w:val="00ED7126"/>
    <w:rsid w:val="00ED736C"/>
    <w:rsid w:val="00EE0F45"/>
    <w:rsid w:val="00EE30E0"/>
    <w:rsid w:val="00EF7517"/>
    <w:rsid w:val="00F06633"/>
    <w:rsid w:val="00F13DB8"/>
    <w:rsid w:val="00F21972"/>
    <w:rsid w:val="00F352CF"/>
    <w:rsid w:val="00F5531E"/>
    <w:rsid w:val="00F61F5E"/>
    <w:rsid w:val="00F67A8D"/>
    <w:rsid w:val="00F7065F"/>
    <w:rsid w:val="00F720D4"/>
    <w:rsid w:val="00F734E4"/>
    <w:rsid w:val="00F810DA"/>
    <w:rsid w:val="00F87822"/>
    <w:rsid w:val="00F87BC0"/>
    <w:rsid w:val="00F9744C"/>
    <w:rsid w:val="00FA02F9"/>
    <w:rsid w:val="00FB5610"/>
    <w:rsid w:val="00FD13F7"/>
    <w:rsid w:val="00FE321B"/>
    <w:rsid w:val="00FE47E4"/>
    <w:rsid w:val="00FE758B"/>
    <w:rsid w:val="00FF284A"/>
    <w:rsid w:val="00FF4333"/>
    <w:rsid w:val="00FF5551"/>
    <w:rsid w:val="00FF56FE"/>
    <w:rsid w:val="00FF5B0C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A9C0D-5190-42DA-B9C1-7604600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2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22A2"/>
  </w:style>
  <w:style w:type="paragraph" w:styleId="Piedepgina">
    <w:name w:val="footer"/>
    <w:basedOn w:val="Normal"/>
    <w:link w:val="PiedepginaCar"/>
    <w:uiPriority w:val="99"/>
    <w:semiHidden/>
    <w:unhideWhenUsed/>
    <w:rsid w:val="00922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22A2"/>
  </w:style>
  <w:style w:type="paragraph" w:styleId="Textodeglobo">
    <w:name w:val="Balloon Text"/>
    <w:basedOn w:val="Normal"/>
    <w:link w:val="TextodegloboCar"/>
    <w:uiPriority w:val="99"/>
    <w:semiHidden/>
    <w:unhideWhenUsed/>
    <w:rsid w:val="009222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22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E517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rsid w:val="00DE51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2EA4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334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45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457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5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ingarea@fermax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andingarea@ferma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mailto:brandingarea@fermax.com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sdolon</dc:creator>
  <cp:lastModifiedBy>Lluis</cp:lastModifiedBy>
  <cp:revision>2</cp:revision>
  <cp:lastPrinted>2014-02-10T11:03:00Z</cp:lastPrinted>
  <dcterms:created xsi:type="dcterms:W3CDTF">2017-03-06T07:43:00Z</dcterms:created>
  <dcterms:modified xsi:type="dcterms:W3CDTF">2017-03-06T07:43:00Z</dcterms:modified>
</cp:coreProperties>
</file>